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56" w:rsidRDefault="00623B56" w:rsidP="00AF348F">
      <w:pPr>
        <w:pStyle w:val="a7"/>
        <w:jc w:val="left"/>
        <w:rPr>
          <w:sz w:val="20"/>
        </w:rPr>
      </w:pPr>
    </w:p>
    <w:tbl>
      <w:tblPr>
        <w:tblW w:w="9025" w:type="dxa"/>
        <w:tblLayout w:type="fixed"/>
        <w:tblLook w:val="0600"/>
      </w:tblPr>
      <w:tblGrid>
        <w:gridCol w:w="5563"/>
        <w:gridCol w:w="3462"/>
      </w:tblGrid>
      <w:tr w:rsidR="00623B56" w:rsidRPr="009B77E2" w:rsidTr="007E2AC9">
        <w:trPr>
          <w:trHeight w:val="50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pStyle w:val="3"/>
              <w:rPr>
                <w:b w:val="0"/>
              </w:rPr>
            </w:pPr>
            <w:r w:rsidRPr="009B77E2">
              <w:t>Согласовано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pStyle w:val="3"/>
              <w:rPr>
                <w:b w:val="0"/>
              </w:rPr>
            </w:pPr>
            <w:r w:rsidRPr="009B77E2">
              <w:t>Утверждаю</w:t>
            </w:r>
          </w:p>
        </w:tc>
      </w:tr>
      <w:tr w:rsidR="00623B56" w:rsidRPr="009B77E2" w:rsidTr="007E2AC9">
        <w:trPr>
          <w:trHeight w:val="48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623B56" w:rsidRDefault="00623B56" w:rsidP="007E2AC9">
            <w:pPr>
              <w:jc w:val="center"/>
              <w:rPr>
                <w:b/>
              </w:rPr>
            </w:pPr>
            <w:r w:rsidRPr="00623B56">
              <w:rPr>
                <w:b/>
              </w:rPr>
              <w:t>Председатель ПК МБДОУ</w:t>
            </w:r>
          </w:p>
          <w:p w:rsidR="00623B56" w:rsidRPr="00623B56" w:rsidRDefault="00623B56" w:rsidP="007E2A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3B56">
              <w:rPr>
                <w:rFonts w:ascii="Times New Roman" w:hAnsi="Times New Roman" w:cs="Times New Roman"/>
                <w:b/>
              </w:rPr>
              <w:t>г. Керчи РК  «Детский сад</w:t>
            </w:r>
          </w:p>
          <w:p w:rsidR="00623B56" w:rsidRPr="009B77E2" w:rsidRDefault="00623B56" w:rsidP="007E2AC9">
            <w:pPr>
              <w:pStyle w:val="normal"/>
              <w:spacing w:line="240" w:lineRule="auto"/>
              <w:jc w:val="center"/>
              <w:rPr>
                <w:b/>
              </w:rPr>
            </w:pPr>
            <w:r w:rsidRPr="00623B56">
              <w:rPr>
                <w:rFonts w:ascii="Times New Roman" w:hAnsi="Times New Roman" w:cs="Times New Roman"/>
                <w:b/>
              </w:rPr>
              <w:t>№ 52 «Жемчужинка»</w:t>
            </w:r>
          </w:p>
        </w:tc>
        <w:tc>
          <w:tcPr>
            <w:tcW w:w="34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jc w:val="center"/>
              <w:rPr>
                <w:b/>
              </w:rPr>
            </w:pPr>
            <w:r w:rsidRPr="009B77E2">
              <w:rPr>
                <w:b/>
              </w:rPr>
              <w:t xml:space="preserve">Заведующий МБДОУ </w:t>
            </w:r>
          </w:p>
          <w:p w:rsidR="00623B56" w:rsidRDefault="00623B56" w:rsidP="007E2AC9">
            <w:pPr>
              <w:jc w:val="center"/>
              <w:rPr>
                <w:b/>
              </w:rPr>
            </w:pPr>
            <w:r w:rsidRPr="009B77E2">
              <w:rPr>
                <w:b/>
              </w:rPr>
              <w:t xml:space="preserve">г. Керчи РК  «Детский сад </w:t>
            </w:r>
          </w:p>
          <w:p w:rsidR="00623B56" w:rsidRPr="009B77E2" w:rsidRDefault="00623B56" w:rsidP="007E2AC9">
            <w:pPr>
              <w:jc w:val="center"/>
              <w:rPr>
                <w:b/>
              </w:rPr>
            </w:pPr>
            <w:r w:rsidRPr="009B77E2">
              <w:rPr>
                <w:b/>
              </w:rPr>
              <w:t>№ 52 «Жемчужинка»</w:t>
            </w:r>
          </w:p>
        </w:tc>
      </w:tr>
      <w:tr w:rsidR="00623B56" w:rsidRPr="009B77E2" w:rsidTr="007E2AC9">
        <w:trPr>
          <w:trHeight w:val="46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pStyle w:val="normal"/>
              <w:spacing w:line="240" w:lineRule="auto"/>
              <w:rPr>
                <w:b/>
              </w:rPr>
            </w:pPr>
          </w:p>
        </w:tc>
        <w:tc>
          <w:tcPr>
            <w:tcW w:w="34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jc w:val="center"/>
              <w:rPr>
                <w:b/>
              </w:rPr>
            </w:pPr>
          </w:p>
        </w:tc>
      </w:tr>
      <w:tr w:rsidR="00623B56" w:rsidRPr="009B77E2" w:rsidTr="007E2AC9">
        <w:trPr>
          <w:trHeight w:val="46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rPr>
                <w:b/>
                <w:u w:val="single"/>
              </w:rPr>
            </w:pPr>
            <w:r w:rsidRPr="009B77E2">
              <w:rPr>
                <w:b/>
              </w:rPr>
              <w:t xml:space="preserve">___________   </w:t>
            </w:r>
            <w:r>
              <w:rPr>
                <w:b/>
              </w:rPr>
              <w:t>Е.В. Белая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jc w:val="center"/>
              <w:rPr>
                <w:b/>
                <w:u w:val="single"/>
              </w:rPr>
            </w:pPr>
            <w:r w:rsidRPr="009B77E2">
              <w:rPr>
                <w:b/>
              </w:rPr>
              <w:t xml:space="preserve">___________    </w:t>
            </w:r>
            <w:proofErr w:type="spellStart"/>
            <w:r w:rsidRPr="009B77E2">
              <w:rPr>
                <w:b/>
              </w:rPr>
              <w:t>Г.А.Протопиш</w:t>
            </w:r>
            <w:proofErr w:type="spellEnd"/>
          </w:p>
        </w:tc>
      </w:tr>
      <w:tr w:rsidR="00623B56" w:rsidRPr="009B77E2" w:rsidTr="007E2AC9">
        <w:trPr>
          <w:trHeight w:val="46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623B56">
            <w:pPr>
              <w:rPr>
                <w:b/>
                <w:lang w:val="uk-UA"/>
              </w:rPr>
            </w:pPr>
            <w:r w:rsidRPr="009B77E2">
              <w:rPr>
                <w:b/>
                <w:lang w:val="uk-UA"/>
              </w:rPr>
              <w:t xml:space="preserve">« </w:t>
            </w:r>
            <w:r>
              <w:rPr>
                <w:b/>
                <w:lang w:val="uk-UA"/>
              </w:rPr>
              <w:t>22</w:t>
            </w:r>
            <w:r w:rsidRPr="009B77E2">
              <w:rPr>
                <w:b/>
                <w:lang w:val="uk-UA"/>
              </w:rPr>
              <w:t xml:space="preserve"> » </w:t>
            </w:r>
            <w:proofErr w:type="spellStart"/>
            <w:r>
              <w:rPr>
                <w:b/>
                <w:lang w:val="uk-UA"/>
              </w:rPr>
              <w:t>августа</w:t>
            </w:r>
            <w:proofErr w:type="spellEnd"/>
            <w:r w:rsidRPr="009B77E2">
              <w:rPr>
                <w:b/>
                <w:lang w:val="uk-UA"/>
              </w:rPr>
              <w:t xml:space="preserve">  201</w:t>
            </w:r>
            <w:r>
              <w:rPr>
                <w:b/>
                <w:lang w:val="uk-UA"/>
              </w:rPr>
              <w:t>8</w:t>
            </w:r>
            <w:r w:rsidRPr="009B77E2">
              <w:rPr>
                <w:b/>
                <w:lang w:val="uk-UA"/>
              </w:rPr>
              <w:t>г.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 22</w:t>
            </w:r>
            <w:r w:rsidRPr="009B77E2">
              <w:rPr>
                <w:b/>
                <w:lang w:val="uk-UA"/>
              </w:rPr>
              <w:t xml:space="preserve"> » </w:t>
            </w:r>
            <w:proofErr w:type="spellStart"/>
            <w:r>
              <w:rPr>
                <w:b/>
                <w:lang w:val="uk-UA"/>
              </w:rPr>
              <w:t>августа</w:t>
            </w:r>
            <w:proofErr w:type="spellEnd"/>
            <w:r w:rsidRPr="009B77E2">
              <w:rPr>
                <w:b/>
                <w:lang w:val="uk-UA"/>
              </w:rPr>
              <w:t xml:space="preserve">  201</w:t>
            </w:r>
            <w:r>
              <w:rPr>
                <w:b/>
                <w:lang w:val="uk-UA"/>
              </w:rPr>
              <w:t>8</w:t>
            </w:r>
            <w:r w:rsidRPr="009B77E2">
              <w:rPr>
                <w:b/>
                <w:lang w:val="uk-UA"/>
              </w:rPr>
              <w:t>г.</w:t>
            </w:r>
          </w:p>
        </w:tc>
      </w:tr>
    </w:tbl>
    <w:p w:rsidR="00623B56" w:rsidRDefault="00623B56" w:rsidP="00AF348F">
      <w:pPr>
        <w:pStyle w:val="a7"/>
        <w:jc w:val="left"/>
        <w:rPr>
          <w:sz w:val="20"/>
        </w:rPr>
      </w:pPr>
    </w:p>
    <w:p w:rsidR="00AF348F" w:rsidRDefault="004953B1" w:rsidP="00AF348F">
      <w:pPr>
        <w:pStyle w:val="a7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</w:t>
      </w:r>
      <w:r w:rsidR="00AF348F">
        <w:rPr>
          <w:sz w:val="20"/>
        </w:rPr>
        <w:t>ПРОГРАММА</w:t>
      </w:r>
    </w:p>
    <w:p w:rsidR="00AF348F" w:rsidRDefault="00AF348F" w:rsidP="009F2B72">
      <w:pPr>
        <w:pStyle w:val="1"/>
        <w:rPr>
          <w:sz w:val="20"/>
        </w:rPr>
      </w:pPr>
      <w:proofErr w:type="gramStart"/>
      <w:r>
        <w:rPr>
          <w:sz w:val="20"/>
        </w:rPr>
        <w:t>обучения по охране</w:t>
      </w:r>
      <w:proofErr w:type="gramEnd"/>
      <w:r>
        <w:rPr>
          <w:sz w:val="20"/>
        </w:rPr>
        <w:t xml:space="preserve"> труда </w:t>
      </w:r>
      <w:r w:rsidR="009F2B72">
        <w:rPr>
          <w:sz w:val="20"/>
        </w:rPr>
        <w:t xml:space="preserve">работников </w:t>
      </w:r>
      <w:r w:rsidR="009F2B72" w:rsidRPr="009F2B72">
        <w:rPr>
          <w:sz w:val="20"/>
        </w:rPr>
        <w:t>МБДОУ г. Керчи РК «Детский сад № 52 «Жемчужинка»</w:t>
      </w:r>
    </w:p>
    <w:p w:rsidR="00AF348F" w:rsidRDefault="00AF348F" w:rsidP="00AF348F">
      <w:pPr>
        <w:jc w:val="center"/>
        <w:rPr>
          <w:b/>
          <w:sz w:val="20"/>
        </w:rPr>
      </w:pP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Настоящая Программа разработана в целях реализации требований Трудового кодекса Российской Федерации, Федерального закона от 24.07.1998 № 125-ФЗ «Об обязательном социальном страховании от несчастных случаев на производстве и профессиональных заболеваний» и Порядка обучения по охране труда и проверки знаний требований охраны труда работников организаций, утвержденного постановлением Министерства труда и социального развития Российской Федерации от 13.01.2003 № 1 и Министерства образования Российской Федерации от</w:t>
      </w:r>
      <w:proofErr w:type="gramEnd"/>
      <w:r>
        <w:rPr>
          <w:sz w:val="20"/>
        </w:rPr>
        <w:t xml:space="preserve"> 13.01.2003 № 29.</w:t>
      </w: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ab/>
        <w:t xml:space="preserve">Программа разработана  на основании Примерной программы </w:t>
      </w:r>
      <w:proofErr w:type="gramStart"/>
      <w:r>
        <w:rPr>
          <w:sz w:val="20"/>
        </w:rPr>
        <w:t>обучения по охране</w:t>
      </w:r>
      <w:proofErr w:type="gramEnd"/>
      <w:r>
        <w:rPr>
          <w:sz w:val="20"/>
        </w:rPr>
        <w:t xml:space="preserve"> труда работников организаций, утвержденной Министерством труда и социального развития Российской Федерации 17.05.2004, и предназначена для обучения по охране труда </w:t>
      </w:r>
      <w:r w:rsidR="009F2B72">
        <w:rPr>
          <w:sz w:val="20"/>
        </w:rPr>
        <w:t xml:space="preserve">работников </w:t>
      </w:r>
      <w:r w:rsidR="009F2B72" w:rsidRPr="009F2B72">
        <w:rPr>
          <w:sz w:val="20"/>
        </w:rPr>
        <w:t>МБДОУ г. Керчи РК «Детский сад № 52 «Жемчужинка»</w:t>
      </w:r>
      <w:r>
        <w:rPr>
          <w:sz w:val="20"/>
        </w:rPr>
        <w:t>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 xml:space="preserve">В результате прохождения </w:t>
      </w:r>
      <w:proofErr w:type="gramStart"/>
      <w:r>
        <w:rPr>
          <w:sz w:val="20"/>
        </w:rPr>
        <w:t>обучения по охране</w:t>
      </w:r>
      <w:proofErr w:type="gramEnd"/>
      <w:r>
        <w:rPr>
          <w:sz w:val="20"/>
        </w:rPr>
        <w:t xml:space="preserve"> труда слушатели приобретают знания об основах охраны труда, основах управления охраной труда, о специальных вопросах охраны труда, социальной защите пострадавших от несчастных случаев на производстве и профессиональных заболеваний.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 xml:space="preserve">По окончании курса проводится проверка знаний требований охраны труда. Результаты </w:t>
      </w:r>
      <w:proofErr w:type="gramStart"/>
      <w:r>
        <w:rPr>
          <w:sz w:val="20"/>
        </w:rPr>
        <w:t>проверки знаний требований охраны труда</w:t>
      </w:r>
      <w:proofErr w:type="gramEnd"/>
      <w:r>
        <w:rPr>
          <w:sz w:val="20"/>
        </w:rPr>
        <w:t xml:space="preserve"> оформляются протоколом установленного образца. </w:t>
      </w:r>
    </w:p>
    <w:p w:rsidR="00AF348F" w:rsidRDefault="00AF348F" w:rsidP="00AF348F">
      <w:pPr>
        <w:jc w:val="both"/>
        <w:rPr>
          <w:sz w:val="20"/>
        </w:rPr>
      </w:pPr>
    </w:p>
    <w:p w:rsidR="00AF348F" w:rsidRDefault="00AF348F" w:rsidP="00AF348F">
      <w:pPr>
        <w:pStyle w:val="1"/>
        <w:rPr>
          <w:sz w:val="20"/>
        </w:rPr>
      </w:pPr>
      <w:r>
        <w:rPr>
          <w:sz w:val="20"/>
        </w:rPr>
        <w:t>Раздел 1. Основы охраны труда</w:t>
      </w:r>
    </w:p>
    <w:p w:rsidR="00AF348F" w:rsidRDefault="00AF348F" w:rsidP="00AF348F">
      <w:pPr>
        <w:pStyle w:val="2"/>
        <w:rPr>
          <w:sz w:val="20"/>
        </w:rPr>
      </w:pPr>
      <w:r>
        <w:rPr>
          <w:sz w:val="20"/>
        </w:rPr>
        <w:t>Тема 1.1. Трудовая деятельность человека. Основные положения трудового права</w:t>
      </w: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 xml:space="preserve">              Общие понятия о трудовой деятельности человека. Труд как источник существования общества и индивида. Разделение труда и наемный (профессиональный) труд.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>Труд как материальный процесс и социальные отношения. Организм человека и его взаимодействие с окружающей средой.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 xml:space="preserve">Условия труда и их классификация. Оптимальные и допустимые условия труда. Опасные и вредные производственные факторы и их классификация. Понятие о предельно допустимой концентрации (ПДК), предельно допустимом уровне (ПДУ), предельно допустимом значении (ПДЗ), предельно допустимой дозе (ПДД). Тяжесть и напряженность трудового процесса. Тяжелые работы и работы с вредными и (или) опасными условиями труда. 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>Последствия воздействия неблагоприятных условий труда на человека.</w:t>
      </w:r>
    </w:p>
    <w:p w:rsidR="00AF348F" w:rsidRDefault="00AF348F" w:rsidP="00AF348F">
      <w:pPr>
        <w:pStyle w:val="a9"/>
        <w:ind w:firstLine="720"/>
        <w:rPr>
          <w:sz w:val="20"/>
        </w:rPr>
      </w:pPr>
      <w:r>
        <w:rPr>
          <w:sz w:val="20"/>
        </w:rPr>
        <w:t>Основные понятия трудового права. Международные трудовые нормы Международной организации труда, регулирующие трудовые отношения. Основополагающие принципы Конституции Российской Федерации, касающиеся вопросов труда. Запрещение принудительного труда.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>Трудовой кодекс Российской Федерации, федеральные законы и другие нормативные правовые акты, содержащие нормы трудового права. Трудовое право и государственное регулирование социально-трудовых отношений.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>Понятие трудового договора. Отличие трудового договора от договора гражданско-правового характера.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ab/>
        <w:t xml:space="preserve">Содержание трудового договора. Общие положения трудового договора: стороны и содержание; гарантии при приеме на работу; срок трудового договора; порядок заключения и основания прекращения трудового договора; испытание при приеме на работу. Понятие «перевод» и «перемещение». Временный перевод на другую работу по производственной необходимости: основания, сроки и порядок перевода. Виды переводов на другую работу. Изменения существенных условий трудового договора. Порядок расторжения трудового договора по инициативе работника и по инициативе работодателя. Рабочее время и время отдыха. Трудовая дисциплина; поощрения за труд; дисциплинарные взыскания. Виды дисциплинарных взысканий; порядок применения дисциплинарных взысканий; снятие дисциплинарного взыскания. Правила внутреннего трудового </w:t>
      </w:r>
      <w:r>
        <w:rPr>
          <w:sz w:val="20"/>
        </w:rPr>
        <w:lastRenderedPageBreak/>
        <w:t>распорядка. Нормы трудового законодательства, регулирующие применение труда женщин, работников, имеющих несовершеннолетних детей или осуществляющих уход за больными членами семей; особенности регулирования труда лиц моложе восемнадцати лет. Компенсации за тяжелые работы и работы с вредными и (или) опасными условиями труда.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ab/>
        <w:t xml:space="preserve">Оплата труда и заработная плата: основные понятия и определения. Оплата труда в случаях выполнения работы  в условиях, отклоняющихся 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нормальных.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Конституция Российской Федерации (принята всенародным голосованием 12.12.1993);</w:t>
      </w:r>
    </w:p>
    <w:p w:rsidR="00AF348F" w:rsidRDefault="00AF348F" w:rsidP="00AF34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Постановление Правительства Российской Федерации от 25.02.2000 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женщин»;</w:t>
      </w:r>
    </w:p>
    <w:p w:rsidR="00AF348F" w:rsidRDefault="00AF348F" w:rsidP="00AF34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Постановление Правительства Российской Федерации от 25.02.2000 № 163 «Об утверждении Перечня тяжелых работ и работ  с вредными и опасными условиями труда, при выполнении которых запрещается применение труда лиц моложе 18 лет»;</w:t>
      </w:r>
    </w:p>
    <w:p w:rsidR="00AF348F" w:rsidRDefault="00AF348F" w:rsidP="00AF348F">
      <w:pPr>
        <w:pStyle w:val="ab"/>
        <w:numPr>
          <w:ilvl w:val="0"/>
          <w:numId w:val="1"/>
        </w:numPr>
        <w:rPr>
          <w:sz w:val="20"/>
        </w:rPr>
      </w:pPr>
      <w:r>
        <w:rPr>
          <w:sz w:val="20"/>
        </w:rPr>
        <w:t>Постановление Правительства РФ от 06.02.1993 № 105 «О новых нормах предельно допустимых нагрузок для женщин при подъеме и перемещении тяжестей вручную»;</w:t>
      </w:r>
    </w:p>
    <w:p w:rsidR="00AF348F" w:rsidRDefault="00AF348F" w:rsidP="00AF348F">
      <w:pPr>
        <w:pStyle w:val="ab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Постановление Правительства РФ от 01.10.2002 № 724 «О продолжительности ежегодного основного удлиненного оплачиваемого отпуска, предоставляемого педагогическим работникам образовательных учреждений» (с </w:t>
      </w:r>
      <w:proofErr w:type="spellStart"/>
      <w:r>
        <w:rPr>
          <w:sz w:val="20"/>
        </w:rPr>
        <w:t>изм</w:t>
      </w:r>
      <w:proofErr w:type="spellEnd"/>
      <w:r>
        <w:rPr>
          <w:sz w:val="20"/>
        </w:rPr>
        <w:t>. и доп. от 29.11.2003);</w:t>
      </w:r>
    </w:p>
    <w:p w:rsidR="00AF348F" w:rsidRDefault="00AF348F" w:rsidP="00AF348F">
      <w:pPr>
        <w:pStyle w:val="ab"/>
        <w:numPr>
          <w:ilvl w:val="0"/>
          <w:numId w:val="1"/>
        </w:numPr>
        <w:rPr>
          <w:sz w:val="20"/>
        </w:rPr>
      </w:pPr>
      <w:r>
        <w:rPr>
          <w:sz w:val="20"/>
        </w:rPr>
        <w:t>Гигиенические рекомендации к рациональному трудоустройству беременных женщин (утв. Госкомсанэпиднадзором РФ, Минздравом РФ 21, 23 декабря 1993 г.);</w:t>
      </w:r>
    </w:p>
    <w:p w:rsidR="00AF348F" w:rsidRDefault="00AF348F" w:rsidP="00AF348F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Порядок трудоустройства женщин детородного возраста при их выводе с тяжелых работ и работ с вредными и опасными условиями труда (письмо Минтруда РФ от 09.07.1998 № 3971-ММ).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Тема 1.2. Правовые основы охраны труда. Государственные нормативные требования охраны труда</w:t>
      </w:r>
    </w:p>
    <w:p w:rsidR="00AF348F" w:rsidRDefault="00AF348F" w:rsidP="00AF348F">
      <w:pPr>
        <w:pStyle w:val="a9"/>
        <w:rPr>
          <w:sz w:val="20"/>
        </w:rPr>
      </w:pPr>
      <w:r>
        <w:rPr>
          <w:b/>
          <w:sz w:val="20"/>
        </w:rPr>
        <w:t xml:space="preserve">            </w:t>
      </w:r>
      <w:r>
        <w:rPr>
          <w:sz w:val="20"/>
        </w:rPr>
        <w:t>Правовые источники охраны труда: Конституция Российской Федерации; федеральные конституционные законы; Трудовой Кодекс Российской Федерации; указы Президента Российской Федерации; постановления Правительства Российской Федерации, нормативные правовые акты федеральных органов исполнительной власти; нормативные правовые акты Московской области; акты органов местного самоуправления и локальные нормативные акты, содержащие нормы трудового права.</w:t>
      </w: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ab/>
        <w:t>Конституция Российской Федерации – важнейший источник отечественного права в целом, в том числе, в области охраны труда.</w:t>
      </w: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ab/>
        <w:t>Трудовой кодекс Российской Федерации – основополагающий законодательный акт, регулирующий трудовые отношения всех работников и имеющий приоритет перед другими законодательными актами в сфере труда. Раздел Х Трудового кодекса Российской Федерации.</w:t>
      </w: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ab/>
        <w:t>Право и гарантии права работников на труд в условиях, соответствующих требованиям охраны труда.</w:t>
      </w:r>
    </w:p>
    <w:p w:rsidR="00AF348F" w:rsidRDefault="00AF348F" w:rsidP="00AF348F">
      <w:pPr>
        <w:pStyle w:val="a9"/>
        <w:rPr>
          <w:sz w:val="20"/>
        </w:rPr>
      </w:pPr>
      <w:r>
        <w:rPr>
          <w:sz w:val="20"/>
        </w:rPr>
        <w:tab/>
        <w:t>Гражданский кодекс Российской Федерации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Уголовный кодекс Российской Федерации в части, касающейся уголовной ответственности за нарушение требований охраны труда.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Кодекс Российской Федерации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 xml:space="preserve">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заболеваний. 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Законы Российской Федерации о техническом регулировании, промышленной, радиационной и пожарной безопасности.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Налоговый кодекс Российской Федерации в части, касающейся отнесения затрат на обеспечение безопасных условий и охраны труда и на улучшение условий и охраны труда.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Порядок разработки, принятия, внедрения нормативных требований.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 xml:space="preserve">Технические регламенты и изменения всей системы нормативных актов безопасности  труда в Российской Федерации. </w:t>
      </w:r>
    </w:p>
    <w:p w:rsidR="00AF348F" w:rsidRDefault="00AF348F" w:rsidP="00AF348F">
      <w:pPr>
        <w:pBdr>
          <w:bottom w:val="single" w:sz="12" w:space="1" w:color="auto"/>
        </w:pBdr>
        <w:ind w:firstLine="720"/>
        <w:jc w:val="both"/>
        <w:rPr>
          <w:sz w:val="20"/>
        </w:rPr>
      </w:pPr>
      <w:proofErr w:type="gramStart"/>
      <w:r>
        <w:rPr>
          <w:sz w:val="20"/>
        </w:rPr>
        <w:t>Виды подзаконных нормативных правовых актов, содержащих государственные нормативные требования охраны труда: национальные и государственные (ГОСТ) стандарты; санитарные правила и нормы (</w:t>
      </w: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>);  строительные нормы и правила (</w:t>
      </w:r>
      <w:proofErr w:type="spellStart"/>
      <w:r>
        <w:rPr>
          <w:sz w:val="20"/>
        </w:rPr>
        <w:t>СНиП</w:t>
      </w:r>
      <w:proofErr w:type="spellEnd"/>
      <w:r>
        <w:rPr>
          <w:sz w:val="20"/>
        </w:rPr>
        <w:t>); своды правил (СП); правила охраны труда (ПОТ); нормы пожарной безопасности (НПБ); правила безопасности (ПБ)  и другие документы.</w:t>
      </w:r>
      <w:proofErr w:type="gramEnd"/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Конституция РФ (принята всенародным голосованием  12.12.1993);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Федеральный закон от 27.12.2002 № 184-ФЗ «О техническом регулировании»;</w:t>
      </w:r>
    </w:p>
    <w:p w:rsidR="00AF348F" w:rsidRDefault="00AF348F" w:rsidP="00AF348F">
      <w:pPr>
        <w:pStyle w:val="3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Федеральный закон от 26.01.1996 № 14-ФЗ «Гражданский кодекс Российской Федерации»; 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Федеральный закон от 30.12.2001 № 195-ФЗ «Кодекс Российской Федерации об административных правонарушениях»;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 Федеральный закон от 13.06.1996 № 63-ФЗ «Уголовный кодекс Российской Федерации»;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lastRenderedPageBreak/>
        <w:t>Федеральный закон  от 31.07.1998 № 146-ФЗ «Налоговый кодекс Российской Федерации»;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Постановление Правительства Российской Федерации от 23.05.2000 № 399 «О нормативных правовых актах, содержащих государственные нормативные требования охраны труда»;</w:t>
      </w:r>
    </w:p>
    <w:p w:rsidR="00AF348F" w:rsidRDefault="00AF348F" w:rsidP="00AF348F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Закон Московской области от 06.11.2001 № 170/2001-ОЗ «Об охране труда в Московской области»;</w:t>
      </w:r>
    </w:p>
    <w:p w:rsidR="00AF348F" w:rsidRDefault="00AF348F" w:rsidP="00AF348F">
      <w:pPr>
        <w:numPr>
          <w:ilvl w:val="0"/>
          <w:numId w:val="2"/>
        </w:numPr>
        <w:jc w:val="both"/>
        <w:rPr>
          <w:b/>
          <w:sz w:val="20"/>
        </w:rPr>
      </w:pPr>
      <w:r>
        <w:rPr>
          <w:sz w:val="20"/>
        </w:rPr>
        <w:t>Постановление Минтруда России от 17.12.2002 № 80 «Об утверждении методических рекомендаций по разработке государственных нормативных требований охраны труда».</w:t>
      </w:r>
    </w:p>
    <w:p w:rsidR="00AF348F" w:rsidRDefault="00AF348F" w:rsidP="00AF348F">
      <w:pPr>
        <w:pStyle w:val="2"/>
        <w:rPr>
          <w:sz w:val="20"/>
        </w:rPr>
      </w:pPr>
      <w:r>
        <w:rPr>
          <w:sz w:val="20"/>
        </w:rPr>
        <w:t>Тема 1.3. Государственное регулирование в сфере охраны труда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        Правовые основы государственного управления охраной труда. Структура органов государственного управления охраной труда.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 xml:space="preserve">Функции и полномочия в сфере охраны труда Правительства Российской Федерации и Правительства Московской области, Министерства здравоохранения и социального развития Российской Федерации, федеральных органов исполнительной власти, органов исполнительной власти Московской области, органов местного самоуправления муниципальных образований. 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 xml:space="preserve">Органы государственного надзора и </w:t>
      </w:r>
      <w:proofErr w:type="gramStart"/>
      <w:r>
        <w:rPr>
          <w:sz w:val="20"/>
        </w:rPr>
        <w:t>контроля за</w:t>
      </w:r>
      <w:proofErr w:type="gramEnd"/>
      <w:r>
        <w:rPr>
          <w:sz w:val="20"/>
        </w:rPr>
        <w:t xml:space="preserve"> соблюдением трудового законодательства и иных нормативных правовых актов, содержащих нормы трудового права. Прокуратура и ее роль в системе государственного надзора и контроля. Федеральная служба по труду и занятости. Государственная инспекция труда в Московской области. Основные права государственных инспекторов. Федеральная служба по экологическому, технологическому и атомному надзору (</w:t>
      </w:r>
      <w:proofErr w:type="spellStart"/>
      <w:r>
        <w:rPr>
          <w:sz w:val="20"/>
        </w:rPr>
        <w:t>Ростехнадзор</w:t>
      </w:r>
      <w:proofErr w:type="spellEnd"/>
      <w:r>
        <w:rPr>
          <w:sz w:val="20"/>
        </w:rPr>
        <w:t>), Федеральная служба по надзору в сфере защиты прав потребителей и благополучия человека (</w:t>
      </w:r>
      <w:proofErr w:type="spellStart"/>
      <w:r>
        <w:rPr>
          <w:sz w:val="20"/>
        </w:rPr>
        <w:t>Роспотребнадзор</w:t>
      </w:r>
      <w:proofErr w:type="spellEnd"/>
      <w:r>
        <w:rPr>
          <w:sz w:val="20"/>
        </w:rPr>
        <w:t>).</w:t>
      </w:r>
    </w:p>
    <w:p w:rsidR="00AF348F" w:rsidRDefault="00AF348F" w:rsidP="00AF348F">
      <w:pPr>
        <w:autoSpaceDE w:val="0"/>
        <w:autoSpaceDN w:val="0"/>
        <w:adjustRightInd w:val="0"/>
        <w:ind w:firstLine="720"/>
        <w:jc w:val="both"/>
        <w:rPr>
          <w:sz w:val="20"/>
        </w:rPr>
      </w:pPr>
      <w:r>
        <w:rPr>
          <w:sz w:val="20"/>
        </w:rPr>
        <w:t>Трехсторонние  комиссии по регулированию социально-трудовых отношений.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Государственная экспертиза условий труда. Её цели. Права лиц, осуществляющих государственную экспертизу условий труда.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Органы, осуществляющие обязательное социальное страхование от несчастных случаев на производстве и профессиональных заболеваний.</w:t>
      </w:r>
    </w:p>
    <w:p w:rsidR="00AF348F" w:rsidRDefault="00AF348F" w:rsidP="00AF348F">
      <w:pPr>
        <w:pBdr>
          <w:bottom w:val="single" w:sz="12" w:space="1" w:color="auto"/>
        </w:pBdr>
        <w:ind w:firstLine="720"/>
        <w:jc w:val="both"/>
        <w:rPr>
          <w:sz w:val="20"/>
        </w:rPr>
      </w:pPr>
      <w:r>
        <w:rPr>
          <w:sz w:val="20"/>
        </w:rPr>
        <w:t>Органы общественного контроля в лице технических инспекций профессиональных союзов.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Постановление Правительства РФ от 25.04.2003 № 244 «Об утверждении Положения о проведении государственной экспертизы условий труда в Российской Федерации»;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Постановление Правительства РФ от 30.07.2004  № 401 «О Федеральной службе по экологическому, технологическому и атомному надзору»;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Постановление Правительства РФ от 30.06.2004  № 322 «Об утверждении Положения о Федеральной службе по надзору в сфере защиты прав потребителя и благополучия человека»;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Постановление Правительства РФ от 30.06.2004 № 324 «Об утверждении Положения о Федеральной службе по труду и занятости»;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России от 01.04.2010 № 205н «Об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труда»;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Закон Московской области от 06.11.2001 № 170/2001-ОЗ «Об охране труда в Московской области»; </w:t>
      </w:r>
    </w:p>
    <w:p w:rsidR="00AF348F" w:rsidRDefault="00AF348F" w:rsidP="00AF348F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Постановление Правительства Московской области от 28.08.2008 № 741/32 «Об утверждении Положения об уведомительной регистрации организаций и специалистов, оказывающих услуги в сфере охраны труда» (с изменениями, внесенными постановлением Правительства Московской области от 31.07.2009 № 625/31);</w:t>
      </w:r>
    </w:p>
    <w:p w:rsidR="00AF348F" w:rsidRDefault="00AF348F" w:rsidP="00AF348F">
      <w:pPr>
        <w:numPr>
          <w:ilvl w:val="0"/>
          <w:numId w:val="3"/>
        </w:numPr>
        <w:jc w:val="both"/>
        <w:rPr>
          <w:b/>
          <w:sz w:val="20"/>
        </w:rPr>
      </w:pPr>
      <w:r>
        <w:rPr>
          <w:sz w:val="20"/>
        </w:rPr>
        <w:t>Постановление Правительства Московской области  от 17.03.2009 № 207/10 «О Положении, структуре и штатной численности Комитета по труду и занятости населения Московской области».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Тема 1.4.  Обязанности и ответственность работодателей по соблюдению требований законодательства об охране труда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       Обязанности работодателя по соблюдению требований законодательных и иных нормативных правовых актов, содержащих государственные нормативные требования охраны труда, устанавливающих правила, процедуры и критерии, направленные на сохранение жизни и здоровья работников в процессе трудовой деятельности.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Распределение функциональных обязанностей работодателя по обеспечению требований охраны труда среди работников (руководителей и специалистов).</w:t>
      </w:r>
    </w:p>
    <w:p w:rsidR="00AF348F" w:rsidRDefault="00AF348F" w:rsidP="00AF348F">
      <w:pPr>
        <w:pStyle w:val="23"/>
        <w:rPr>
          <w:b w:val="0"/>
          <w:sz w:val="20"/>
        </w:rPr>
      </w:pPr>
      <w:r>
        <w:rPr>
          <w:b w:val="0"/>
          <w:sz w:val="20"/>
        </w:rPr>
        <w:t xml:space="preserve">Виды ответственности за нарушение трудового законодательства и иных актов, содержащих нормы трудового права. </w:t>
      </w:r>
    </w:p>
    <w:p w:rsidR="00AF348F" w:rsidRDefault="00AF348F" w:rsidP="00AF348F">
      <w:pPr>
        <w:pBdr>
          <w:bottom w:val="single" w:sz="12" w:space="1" w:color="auto"/>
        </w:pBdr>
        <w:ind w:firstLine="720"/>
        <w:jc w:val="both"/>
        <w:rPr>
          <w:sz w:val="20"/>
        </w:rPr>
      </w:pPr>
      <w:r>
        <w:rPr>
          <w:sz w:val="20"/>
        </w:rPr>
        <w:t>Административная и уголовная ответственность должностных лиц за нарушение или неисполнение требований законодательства о труде и об охране труда.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lastRenderedPageBreak/>
        <w:t>Федеральный закон от 30.12.2001 № 195-ФЗ «Кодекс Российской Федерации об административных правонарушениях»;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 Федеральный закон от 13.06.1996 № 63-ФЗ «Уголовный кодекс Российской Федерации»;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Постановление Правительства Российской Федерации от 25.02. 2000 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Постановление Правительства Российской Федерации от 25.02. 2000  № 163 «Об утверждении Перечня тяжелых работ и работ  с вредными и опасными условиями труда, при выполнении которых запрещается применение труда лиц моложе 18 лет»;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Постановление Правительства РФ от 06.02.1993  № 105 «О новых нормах предельно допустимых нагрузок для женщин при подъеме и перемещении тяжестей вручную»;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Закон Московской области от 06.11.2001 № 170/2001-ОЗ «Об охране труда в Московской области»; 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Гигиенические рекомендации к рациональному трудоустройству беременных женщин (утв. Госкомсанэпиднадзором РФ, Минздравом РФ 21, 23 декабря 1993 г.);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Порядок трудоустройства женщин детородного возраста при их выводе с тяжелых работ и работ с вредными и опасными условиями труда (письмо Минтруда РФ от 9 июля 1998 года № 3971-ММ).</w:t>
      </w:r>
    </w:p>
    <w:p w:rsidR="00AF348F" w:rsidRDefault="00AF348F" w:rsidP="00AF348F">
      <w:pPr>
        <w:pStyle w:val="3"/>
        <w:ind w:firstLine="0"/>
        <w:rPr>
          <w:sz w:val="20"/>
        </w:rPr>
      </w:pPr>
      <w:r>
        <w:rPr>
          <w:sz w:val="20"/>
        </w:rPr>
        <w:t>Тема 1.5. Обязанности и ответственность работников по соблюдению требований охраны труда.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         Трудовые обязанности работников в сфере  охраны труда.</w:t>
      </w:r>
    </w:p>
    <w:p w:rsidR="00AF348F" w:rsidRDefault="00AF348F" w:rsidP="00AF348F">
      <w:pPr>
        <w:pBdr>
          <w:bottom w:val="single" w:sz="12" w:space="1" w:color="auto"/>
        </w:pBdr>
        <w:ind w:firstLine="720"/>
        <w:jc w:val="both"/>
        <w:rPr>
          <w:sz w:val="20"/>
        </w:rPr>
      </w:pPr>
      <w:r>
        <w:rPr>
          <w:sz w:val="20"/>
        </w:rPr>
        <w:t>Ответственность работников за невыполнение требований охраны труда (своих трудовых обязанностей). Человеческий фактор, оказывающий влияние на решение вопросов охраны труда. Психологические (личностные) причины травматизма.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5"/>
        </w:numPr>
        <w:jc w:val="both"/>
        <w:rPr>
          <w:b/>
          <w:sz w:val="20"/>
        </w:rPr>
      </w:pPr>
      <w:r>
        <w:rPr>
          <w:sz w:val="20"/>
        </w:rPr>
        <w:t>Закон Московской области от 06.11.2001 № 170/2001-ОЗ «Об охране труда в Московской области».</w:t>
      </w:r>
    </w:p>
    <w:p w:rsidR="00AF348F" w:rsidRDefault="00AF348F" w:rsidP="00AF348F">
      <w:pPr>
        <w:ind w:firstLine="720"/>
        <w:jc w:val="both"/>
        <w:rPr>
          <w:sz w:val="20"/>
        </w:rPr>
      </w:pPr>
    </w:p>
    <w:p w:rsidR="00AF348F" w:rsidRDefault="00AF348F" w:rsidP="00AF348F">
      <w:pPr>
        <w:pStyle w:val="1"/>
        <w:jc w:val="left"/>
        <w:rPr>
          <w:sz w:val="20"/>
        </w:rPr>
      </w:pPr>
      <w:r>
        <w:rPr>
          <w:b w:val="0"/>
          <w:sz w:val="20"/>
        </w:rPr>
        <w:t xml:space="preserve">                                          </w:t>
      </w:r>
      <w:r>
        <w:rPr>
          <w:sz w:val="20"/>
        </w:rPr>
        <w:t xml:space="preserve">Раздел 2. Организация работ по охране труда </w:t>
      </w:r>
    </w:p>
    <w:p w:rsidR="00AF348F" w:rsidRDefault="00AF348F" w:rsidP="00AF348F">
      <w:pPr>
        <w:pStyle w:val="33"/>
        <w:ind w:firstLine="0"/>
        <w:rPr>
          <w:sz w:val="20"/>
        </w:rPr>
      </w:pPr>
      <w:r>
        <w:rPr>
          <w:sz w:val="20"/>
        </w:rPr>
        <w:t>Тема 2.1. Основные направления организации работ по охране труда. Организация системы управления охраной труда</w:t>
      </w:r>
    </w:p>
    <w:p w:rsidR="00AF348F" w:rsidRDefault="00AF348F" w:rsidP="00AF348F">
      <w:pPr>
        <w:jc w:val="both"/>
        <w:rPr>
          <w:sz w:val="20"/>
        </w:rPr>
      </w:pPr>
      <w:r>
        <w:rPr>
          <w:b/>
          <w:sz w:val="20"/>
        </w:rPr>
        <w:t xml:space="preserve">       </w:t>
      </w:r>
      <w:r>
        <w:rPr>
          <w:sz w:val="20"/>
        </w:rPr>
        <w:t>Работодатель и его должностные лица. Руководители, специалисты, исполнители. Распределение функциональных обязанностей работодателя по обеспечению требований охраны труда среди работников – руководителей и специалистов.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  Создание службы охраны труда, введение должности специалиста по охране труда, возложение обязанностей специалиста по охране труда на должностное лицо. Основные задачи, функции и полномочия службы охраны труда (специалиста по охране труда). Порядок взаимодействия с организациями и специалистами, оказывающими услуги в сфере охраны труда в Московской области.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 xml:space="preserve"> Организация </w:t>
      </w:r>
      <w:proofErr w:type="gramStart"/>
      <w:r>
        <w:rPr>
          <w:sz w:val="20"/>
        </w:rPr>
        <w:t>контроля за</w:t>
      </w:r>
      <w:proofErr w:type="gramEnd"/>
      <w:r>
        <w:rPr>
          <w:sz w:val="20"/>
        </w:rPr>
        <w:t xml:space="preserve"> состоянием охраны труда. Планирование и финансирование мероприятий по охране труда.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 xml:space="preserve">Постановление Минтруда России от 22.01.2001 № 10 «Об утверждении межотраслевых </w:t>
      </w:r>
      <w:proofErr w:type="gramStart"/>
      <w:r>
        <w:rPr>
          <w:sz w:val="20"/>
        </w:rPr>
        <w:t>нормативов численности работников служб охраны труда</w:t>
      </w:r>
      <w:proofErr w:type="gramEnd"/>
      <w:r>
        <w:rPr>
          <w:sz w:val="20"/>
        </w:rPr>
        <w:t>»;</w:t>
      </w:r>
    </w:p>
    <w:p w:rsidR="00AF348F" w:rsidRDefault="00AF348F" w:rsidP="00AF348F">
      <w:pPr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Постановление Минтруда России от 08.02.2000 № 14 «Об утверждении рекомендаций по организации работы службы охраны труда в организации»;</w:t>
      </w:r>
    </w:p>
    <w:p w:rsidR="00AF348F" w:rsidRDefault="00AF348F" w:rsidP="00AF348F">
      <w:pPr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Закон Московской области от 06.11.2001 № 170/2001-ОЗ «Об охране труда в Московской области»;</w:t>
      </w:r>
    </w:p>
    <w:p w:rsidR="00AF348F" w:rsidRDefault="00AF348F" w:rsidP="00AF348F">
      <w:pPr>
        <w:numPr>
          <w:ilvl w:val="0"/>
          <w:numId w:val="6"/>
        </w:numPr>
        <w:jc w:val="both"/>
        <w:rPr>
          <w:b/>
          <w:sz w:val="20"/>
        </w:rPr>
      </w:pPr>
      <w:r>
        <w:rPr>
          <w:sz w:val="20"/>
        </w:rPr>
        <w:t>Постановление Правительства Московской области от 28.08.2008 № 741/32 «Об утверждении положения об уведомительной регистрации организаций и специалистов, оказывающих услуги в сфере охраны труда»;</w:t>
      </w:r>
    </w:p>
    <w:p w:rsidR="00AF348F" w:rsidRDefault="00AF348F" w:rsidP="00AF348F">
      <w:pPr>
        <w:pStyle w:val="ab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ГОСТ 12.0.230-2007 «Система стандартов безопасности труда. Системы управления охраной труда. </w:t>
      </w:r>
      <w:proofErr w:type="gramStart"/>
      <w:r>
        <w:rPr>
          <w:sz w:val="20"/>
        </w:rPr>
        <w:t xml:space="preserve">Общие требования», утв. приказом </w:t>
      </w:r>
      <w:proofErr w:type="spellStart"/>
      <w:r>
        <w:rPr>
          <w:sz w:val="20"/>
        </w:rPr>
        <w:t>Ростехрегулирования</w:t>
      </w:r>
      <w:proofErr w:type="spellEnd"/>
      <w:r>
        <w:rPr>
          <w:sz w:val="20"/>
        </w:rPr>
        <w:t xml:space="preserve"> от 10.07.2007 №169-ст);</w:t>
      </w:r>
      <w:proofErr w:type="gramEnd"/>
    </w:p>
    <w:p w:rsidR="00AF348F" w:rsidRDefault="00AF348F" w:rsidP="00AF348F">
      <w:pPr>
        <w:pStyle w:val="ab"/>
        <w:numPr>
          <w:ilvl w:val="0"/>
          <w:numId w:val="6"/>
        </w:numPr>
        <w:rPr>
          <w:b/>
          <w:sz w:val="20"/>
        </w:rPr>
      </w:pPr>
      <w:r>
        <w:rPr>
          <w:sz w:val="20"/>
        </w:rPr>
        <w:t>Приказ Минобразования Российской Федерации от 11.02.1998 № 662 «Об утверждении Типового положения о службе охраны труда образовательного учреждения высшего, среднего и начального профессионального образования системы Минобразования России».</w:t>
      </w:r>
    </w:p>
    <w:p w:rsidR="00AF348F" w:rsidRDefault="00AF348F" w:rsidP="00AF348F">
      <w:pPr>
        <w:pStyle w:val="ab"/>
        <w:ind w:left="720" w:firstLine="0"/>
        <w:rPr>
          <w:b/>
          <w:sz w:val="20"/>
        </w:rPr>
      </w:pP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>Тема 2.2. Социальное партнерство работодателя и работников в сфере охраны труда. Комитеты по охране труда. Организация работы уполномоченных (доверенных) лиц по охране труда.</w:t>
      </w: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ab/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Коллективный договор: его содержание и структура; порядок и условия заключения; срок действия.  Раздел коллективного договора «Улучшение условий и охраны труда». Соглашение по охране труда.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Ответственность сторон социального партнерства. Органы по рассмотрению трудовых споров.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Комитеты по охране труда в организации. Формирование комитетов (комиссий) по охране труда,  их функции и задачи. 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lastRenderedPageBreak/>
        <w:t>Уполномоченные (доверенные) лица по охране труда.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органов: порядок выбора уполномоченных по охране труда; основные задачи уполномоченных по охране труда; права уполномоченных по охране труда; порядок их взаимодействия с руководителями и специалистами организации.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Федеральный закон от 12.01.1996 № 10-ФЗ «О профессиональных союзах, их правах и гарантиях деятельности»;</w:t>
      </w:r>
    </w:p>
    <w:p w:rsidR="00AF348F" w:rsidRDefault="00AF348F" w:rsidP="00AF348F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Закон Московской области от 06.11.2001 № 170/2001-ОЗ «Об охране труда в Московской области»;</w:t>
      </w:r>
    </w:p>
    <w:p w:rsidR="00AF348F" w:rsidRDefault="00AF348F" w:rsidP="00AF348F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Закон Московской области от 31.03.1999  № 15/99-ОЗ «О социальном партнерстве в Московской области»;</w:t>
      </w:r>
    </w:p>
    <w:p w:rsidR="00AF348F" w:rsidRDefault="00AF348F" w:rsidP="00AF348F">
      <w:pPr>
        <w:pStyle w:val="31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Приказ </w:t>
      </w:r>
      <w:proofErr w:type="spellStart"/>
      <w:r>
        <w:rPr>
          <w:sz w:val="20"/>
          <w:szCs w:val="20"/>
        </w:rPr>
        <w:t>Минздравсоцразвития</w:t>
      </w:r>
      <w:proofErr w:type="spellEnd"/>
      <w:r>
        <w:rPr>
          <w:sz w:val="20"/>
          <w:szCs w:val="20"/>
        </w:rPr>
        <w:t xml:space="preserve"> РФ от 29.05.2006  № 413 «Об утверждении типового положения о комитете (комиссии) по охране труда»;</w:t>
      </w:r>
    </w:p>
    <w:p w:rsidR="00AF348F" w:rsidRDefault="00AF348F" w:rsidP="00AF348F">
      <w:pPr>
        <w:pStyle w:val="31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Минтруда России от 08.04.1994 № 30 «Об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коллектива».</w:t>
      </w:r>
    </w:p>
    <w:p w:rsidR="00AF348F" w:rsidRDefault="00AF348F" w:rsidP="00AF348F">
      <w:pPr>
        <w:pStyle w:val="ConsPlusNormal"/>
        <w:spacing w:before="60"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2.3. Аттестация рабочих мест по условиям труда. 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Правовые основы проведения аттестации рабочих мест по условиям труда (далее – аттестация). Цели, задачи и порядок проведения аттестации. Подготовка к проведению аттестации: формирование аттестационной комиссии, подготовка членов комиссии по общим вопросам аттестации. Методика проведения аттестации.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Общая оценка и оформление результатов аттестации.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 xml:space="preserve">Анализ итогов проведения аттестации.  Разработка мероприятий по управлению профессиональными рисками. Обоснование компенсаций за работу с вредными и опасными условиями труда по результатам аттестации. Разработка плана мероприятий по улучшению и оздоровлению условий труда в организации. </w:t>
      </w:r>
    </w:p>
    <w:p w:rsidR="00AF348F" w:rsidRDefault="00AF348F" w:rsidP="00AF348F">
      <w:pPr>
        <w:pBdr>
          <w:bottom w:val="single" w:sz="12" w:space="1" w:color="auto"/>
        </w:pBdr>
        <w:ind w:firstLine="720"/>
        <w:jc w:val="both"/>
        <w:rPr>
          <w:sz w:val="20"/>
        </w:rPr>
      </w:pP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Федеральный закон от 27.12.2002 № 184-ФЗ «О техническом регулировании»;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Закон Московской области от 06.11.2001 № 170/2001-ОЗ «Об охране труда в Московской области»; </w:t>
      </w:r>
    </w:p>
    <w:p w:rsidR="00AF348F" w:rsidRDefault="00AF348F" w:rsidP="00AF348F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России от 31.08.2007 № 569 «Об утверждении Порядка проведения аттестации рабочих мест по условиям труда».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Тема 2.4. Предоставление компенсаций за условия труда. Обеспечение работников средствами индивидуальной защиты</w:t>
      </w:r>
    </w:p>
    <w:p w:rsidR="00AF348F" w:rsidRDefault="00AF348F" w:rsidP="00AF348F">
      <w:pPr>
        <w:jc w:val="both"/>
        <w:rPr>
          <w:sz w:val="20"/>
        </w:rPr>
      </w:pPr>
      <w:r>
        <w:rPr>
          <w:b/>
          <w:sz w:val="20"/>
        </w:rPr>
        <w:t xml:space="preserve">    </w:t>
      </w:r>
      <w:r>
        <w:rPr>
          <w:sz w:val="20"/>
        </w:rPr>
        <w:t>Компенсации за условия труда: установление сокращенной продолжительности рабочего времени, ежегодные дополнительные оплачиваемые отпуска, повышенная оплата труда работникам, занятым на тяжелых работах, работах с вредными и (или) опасными и иными особыми условиями труда.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Обязанности работодателя по обеспечению работников средствами индивидуальной защиты. Обязанности работников по применению средств индивидуальной защиты.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Классификация средств индивидуальной защиты, требования к ним. Типовые отраслевые нормы бесплатной выдачи работникам специальной одежды, специальной обуви и других средств индивидуальной защиты.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 xml:space="preserve">    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чистки, ремонта и т.п. Порядок обеспечения дежурными средствами индивидуальной защиты, теплой специальной одеждой и обувью. Организация учета и </w:t>
      </w:r>
      <w:proofErr w:type="gramStart"/>
      <w:r>
        <w:rPr>
          <w:sz w:val="20"/>
        </w:rPr>
        <w:t>контроля за</w:t>
      </w:r>
      <w:proofErr w:type="gramEnd"/>
      <w:r>
        <w:rPr>
          <w:sz w:val="20"/>
        </w:rPr>
        <w:t xml:space="preserve"> выдачей работникам средств индивидуальной защиты.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r>
        <w:rPr>
          <w:sz w:val="20"/>
        </w:rPr>
        <w:t>Федеральный закон от 17.12.2001 № 173-ФЗ «О трудовых пенсиях в Российской Федерации»;</w:t>
      </w:r>
    </w:p>
    <w:p w:rsidR="00AF348F" w:rsidRDefault="00AF348F" w:rsidP="00AF348F">
      <w:pPr>
        <w:pStyle w:val="ab"/>
        <w:numPr>
          <w:ilvl w:val="0"/>
          <w:numId w:val="8"/>
        </w:numPr>
        <w:rPr>
          <w:sz w:val="20"/>
        </w:rPr>
      </w:pPr>
      <w:r>
        <w:rPr>
          <w:sz w:val="20"/>
        </w:rPr>
        <w:t>Закон Московской области от 06.11.2001 № 170/2001-ОЗ «Об охране труда в Московской области»;</w:t>
      </w:r>
    </w:p>
    <w:p w:rsidR="00AF348F" w:rsidRDefault="00AF348F" w:rsidP="00AF348F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r>
        <w:rPr>
          <w:sz w:val="20"/>
        </w:rPr>
        <w:t>Постановление Правительства Российской Федерации от 20.11.2008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труда»;</w:t>
      </w:r>
    </w:p>
    <w:p w:rsidR="00AF348F" w:rsidRDefault="00AF348F" w:rsidP="00AF348F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России от 01.06.2009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защиты»;</w:t>
      </w:r>
    </w:p>
    <w:p w:rsidR="00AF348F" w:rsidRDefault="00AF348F" w:rsidP="00AF348F">
      <w:pPr>
        <w:pStyle w:val="ab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РФ от 20.04.2006  № 297 «Об утверждении норм бесплатной выдачи сертифицированной специальной сигнальной одежды повышенной видимости работникам всех отраслей экономики»;</w:t>
      </w:r>
    </w:p>
    <w:p w:rsidR="00AF348F" w:rsidRDefault="00AF348F" w:rsidP="00AF348F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proofErr w:type="gramStart"/>
      <w:r>
        <w:rPr>
          <w:sz w:val="20"/>
        </w:rPr>
        <w:lastRenderedPageBreak/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России от 01.10.2008  № 541н «Об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загрязнением»;</w:t>
      </w:r>
      <w:proofErr w:type="gramEnd"/>
    </w:p>
    <w:p w:rsidR="00AF348F" w:rsidRDefault="00AF348F" w:rsidP="00AF348F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r>
        <w:rPr>
          <w:sz w:val="20"/>
        </w:rPr>
        <w:t>Постановление Госкомтруда СССР, Президиума ВЦСПС от 25.10.1974 № 298/П-22 «Об утверждении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день»;</w:t>
      </w:r>
    </w:p>
    <w:p w:rsidR="00AF348F" w:rsidRDefault="00AF348F" w:rsidP="00AF348F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r>
        <w:rPr>
          <w:sz w:val="20"/>
        </w:rPr>
        <w:t>Список № 1 производств, работ, профессий, должностей и показателей на подземных работах, на работах с особо вредными и особо тяжелыми условиями труда, утвержденный Постановлением Кабинета Министров СССР от 26.01.1991 № 10;</w:t>
      </w:r>
    </w:p>
    <w:p w:rsidR="00AF348F" w:rsidRDefault="00AF348F" w:rsidP="00AF348F">
      <w:pPr>
        <w:numPr>
          <w:ilvl w:val="0"/>
          <w:numId w:val="8"/>
        </w:numPr>
        <w:jc w:val="both"/>
        <w:rPr>
          <w:b/>
          <w:sz w:val="20"/>
        </w:rPr>
      </w:pPr>
      <w:r>
        <w:rPr>
          <w:sz w:val="20"/>
        </w:rPr>
        <w:t>Список № 2 производств, работ, профессий, должностей и показателей с вредными и тяжелыми условиями труда, утвержденный Постановлением Кабинета Министров СССР от 26.01.1991 № 10.</w:t>
      </w: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 xml:space="preserve">Тема 2.5. Организация обучения по охране труда и проверки </w:t>
      </w:r>
      <w:proofErr w:type="gramStart"/>
      <w:r>
        <w:rPr>
          <w:sz w:val="20"/>
        </w:rPr>
        <w:t>знаний требований охраны труда работников организаций</w:t>
      </w:r>
      <w:proofErr w:type="gramEnd"/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Организация обучения по охране труда и проверки </w:t>
      </w:r>
      <w:proofErr w:type="gramStart"/>
      <w:r>
        <w:rPr>
          <w:sz w:val="20"/>
        </w:rPr>
        <w:t>знаний требований охраны труда руководителей</w:t>
      </w:r>
      <w:proofErr w:type="gramEnd"/>
      <w:r>
        <w:rPr>
          <w:sz w:val="20"/>
        </w:rPr>
        <w:t xml:space="preserve"> и специалистов.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Организация обучения по охране труда и проверки </w:t>
      </w:r>
      <w:proofErr w:type="gramStart"/>
      <w:r>
        <w:rPr>
          <w:sz w:val="20"/>
        </w:rPr>
        <w:t>знаний требований охраны труда работников рабочих профессий</w:t>
      </w:r>
      <w:proofErr w:type="gramEnd"/>
      <w:r>
        <w:rPr>
          <w:sz w:val="20"/>
        </w:rPr>
        <w:t>.</w:t>
      </w:r>
    </w:p>
    <w:p w:rsidR="00AF348F" w:rsidRDefault="00AF348F" w:rsidP="00AF348F">
      <w:pPr>
        <w:pStyle w:val="ab"/>
        <w:ind w:firstLine="0"/>
        <w:rPr>
          <w:sz w:val="20"/>
        </w:rPr>
      </w:pPr>
      <w:r>
        <w:rPr>
          <w:sz w:val="20"/>
        </w:rPr>
        <w:t>Организация обучения работников безопасным методам и приемам выполнения работ, проведения инструктажей по охране труда, стажировки на рабочем месте.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Порядок разработки, согласования и утверждения программ </w:t>
      </w:r>
      <w:proofErr w:type="gramStart"/>
      <w:r>
        <w:rPr>
          <w:sz w:val="20"/>
        </w:rPr>
        <w:t>обучения по охране</w:t>
      </w:r>
      <w:proofErr w:type="gramEnd"/>
      <w:r>
        <w:rPr>
          <w:sz w:val="20"/>
        </w:rPr>
        <w:t xml:space="preserve"> труда. 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Виды и содержание инструктажей по охране труда. Порядок разработки программ вводного инструктажа по охране труда и первичного инструктажа на рабочем месте. 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Порядок оформления результатов  проведения </w:t>
      </w:r>
      <w:proofErr w:type="gramStart"/>
      <w:r>
        <w:rPr>
          <w:sz w:val="20"/>
        </w:rPr>
        <w:t>обучения по охране</w:t>
      </w:r>
      <w:proofErr w:type="gramEnd"/>
      <w:r>
        <w:rPr>
          <w:sz w:val="20"/>
        </w:rPr>
        <w:t xml:space="preserve"> труда и прохождения инструктажей по охране труда.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>Пропаганда культуры охраны труда в организации. Организация кабинета по охране труда.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Закон Московской области от 06.11.2001 № 170/2001-ОЗ «Об охране труда в Московской области»; </w:t>
      </w:r>
    </w:p>
    <w:p w:rsidR="00AF348F" w:rsidRDefault="00AF348F" w:rsidP="00AF348F">
      <w:pPr>
        <w:pStyle w:val="31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Постановление Минтруда России от 13.01.2003 № 1 и Минобразования России от 13.01.2003 № 29 «Об утверждении порядка обучения по охране труда и проверки </w:t>
      </w:r>
      <w:proofErr w:type="gramStart"/>
      <w:r>
        <w:rPr>
          <w:sz w:val="20"/>
          <w:szCs w:val="20"/>
        </w:rPr>
        <w:t>знаний требований охраны труда работников организаций</w:t>
      </w:r>
      <w:proofErr w:type="gramEnd"/>
      <w:r>
        <w:rPr>
          <w:sz w:val="20"/>
          <w:szCs w:val="20"/>
        </w:rPr>
        <w:t>»;</w:t>
      </w:r>
    </w:p>
    <w:p w:rsidR="00AF348F" w:rsidRDefault="00AF348F" w:rsidP="00AF348F">
      <w:pPr>
        <w:pStyle w:val="ab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Постановление Правительства Московской области от 30.06. 2003  №  378/23 «Об утверждении положения о системе </w:t>
      </w:r>
      <w:proofErr w:type="gramStart"/>
      <w:r>
        <w:rPr>
          <w:sz w:val="20"/>
        </w:rPr>
        <w:t>обучения по охране</w:t>
      </w:r>
      <w:proofErr w:type="gramEnd"/>
      <w:r>
        <w:rPr>
          <w:sz w:val="20"/>
        </w:rPr>
        <w:t xml:space="preserve"> труда в Московской области» (в ред.   постановления от 20.05. 2005 № 328/19);</w:t>
      </w:r>
    </w:p>
    <w:p w:rsidR="00AF348F" w:rsidRDefault="00AF348F" w:rsidP="00AF348F">
      <w:pPr>
        <w:numPr>
          <w:ilvl w:val="0"/>
          <w:numId w:val="9"/>
        </w:numPr>
        <w:jc w:val="both"/>
        <w:rPr>
          <w:b/>
          <w:sz w:val="20"/>
        </w:rPr>
      </w:pPr>
      <w:r>
        <w:rPr>
          <w:sz w:val="20"/>
        </w:rPr>
        <w:t>ГОСТ 12.0.004-90 ССБТ. Организация обучения безопасности труда. Общие положения;</w:t>
      </w:r>
    </w:p>
    <w:p w:rsidR="00AF348F" w:rsidRDefault="00AF348F" w:rsidP="00AF348F">
      <w:pPr>
        <w:numPr>
          <w:ilvl w:val="0"/>
          <w:numId w:val="9"/>
        </w:numPr>
        <w:jc w:val="both"/>
        <w:rPr>
          <w:b/>
          <w:sz w:val="20"/>
        </w:rPr>
      </w:pPr>
      <w:r>
        <w:rPr>
          <w:sz w:val="20"/>
        </w:rPr>
        <w:t xml:space="preserve">Распоряжение по труду и занятости населения Московской области от 24.05.2010 № 14-р об утверждении Порядка формирования и работы комиссий по проверке </w:t>
      </w:r>
      <w:proofErr w:type="gramStart"/>
      <w:r>
        <w:rPr>
          <w:sz w:val="20"/>
        </w:rPr>
        <w:t>знаний требований охраны труда обучающих организаций</w:t>
      </w:r>
      <w:proofErr w:type="gramEnd"/>
      <w:r>
        <w:rPr>
          <w:sz w:val="20"/>
        </w:rPr>
        <w:t>.</w:t>
      </w:r>
    </w:p>
    <w:p w:rsidR="00AF348F" w:rsidRDefault="00AF348F" w:rsidP="00AF348F">
      <w:pPr>
        <w:pStyle w:val="3"/>
        <w:ind w:firstLine="0"/>
        <w:rPr>
          <w:sz w:val="20"/>
        </w:rPr>
      </w:pPr>
      <w:r>
        <w:rPr>
          <w:sz w:val="20"/>
        </w:rPr>
        <w:t>Тема 2.6. Основы предупреждения профессиональной заболеваемости</w:t>
      </w:r>
    </w:p>
    <w:p w:rsidR="00AF348F" w:rsidRDefault="00AF348F" w:rsidP="00AF348F">
      <w:pPr>
        <w:pStyle w:val="ab"/>
        <w:ind w:firstLine="0"/>
        <w:rPr>
          <w:sz w:val="20"/>
        </w:rPr>
      </w:pPr>
      <w:r>
        <w:rPr>
          <w:sz w:val="20"/>
        </w:rPr>
        <w:t>Профессиональные болезни и их предупреждение. Виды наиболее распространенных профессиональных заболеваний и причины их возникновения.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Обязательные предварительные (при приеме на работу) и периодические медицинские осмотры.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Профессиональная пригодность и профотбор. 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Нормы и условия бесплатной выдачи молока и других равноценных пищевых продуктов. Замена молока денежной компенсацией. Правила обеспечения работников бесплатным лечебно-профилактическим питанием.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>Санитарно-бытовое и лечебно-профилактическое обеспечение работников.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numPr>
          <w:ilvl w:val="0"/>
          <w:numId w:val="10"/>
        </w:numPr>
        <w:jc w:val="both"/>
        <w:rPr>
          <w:b/>
          <w:sz w:val="20"/>
        </w:rPr>
      </w:pPr>
      <w:r>
        <w:rPr>
          <w:sz w:val="20"/>
        </w:rPr>
        <w:t xml:space="preserve">Закон Московской области от 06.11.2001 № 170/2001-ОЗ «Об охране труда в Московской области»; </w:t>
      </w:r>
    </w:p>
    <w:p w:rsidR="00AF348F" w:rsidRDefault="00AF348F" w:rsidP="00AF348F">
      <w:pPr>
        <w:pStyle w:val="ab"/>
        <w:numPr>
          <w:ilvl w:val="0"/>
          <w:numId w:val="10"/>
        </w:numPr>
        <w:rPr>
          <w:sz w:val="20"/>
        </w:rPr>
      </w:pPr>
      <w:r>
        <w:rPr>
          <w:sz w:val="20"/>
        </w:rPr>
        <w:t>Постановление Правительства РФ от 27.10.2003 № 646 «О вредных и (или) опасных производственных факторах и работах, при выполнении которых проводятся предварительные и периодические медицинские осмотры (обследования), и порядке проведения этих осмотров (обследований)»;</w:t>
      </w:r>
    </w:p>
    <w:p w:rsidR="00AF348F" w:rsidRDefault="00AF348F" w:rsidP="00AF348F">
      <w:pPr>
        <w:pStyle w:val="ab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Минздравмедпрома</w:t>
      </w:r>
      <w:proofErr w:type="spellEnd"/>
      <w:r>
        <w:rPr>
          <w:sz w:val="20"/>
        </w:rPr>
        <w:t xml:space="preserve"> РФ от 14.03.1996  № 90 «О порядке проведения предварительных и периодических медицинских осмотров работников и медицинских регламентах допуска к профессии»; </w:t>
      </w:r>
    </w:p>
    <w:p w:rsidR="00AF348F" w:rsidRDefault="00AF348F" w:rsidP="00AF348F">
      <w:pPr>
        <w:pStyle w:val="ab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Приказ Минздрава СССР от 29.09.1989 № 555 «О совершенствовании системы медицинских осмотров трудящихся и водителей индивидуальных транспортных средств»; </w:t>
      </w:r>
    </w:p>
    <w:p w:rsidR="00AF348F" w:rsidRDefault="00AF348F" w:rsidP="00AF348F">
      <w:pPr>
        <w:pStyle w:val="31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Приказ </w:t>
      </w:r>
      <w:proofErr w:type="spellStart"/>
      <w:r>
        <w:rPr>
          <w:sz w:val="20"/>
          <w:szCs w:val="20"/>
        </w:rPr>
        <w:t>Минздравсоцразвития</w:t>
      </w:r>
      <w:proofErr w:type="spellEnd"/>
      <w:r>
        <w:rPr>
          <w:sz w:val="20"/>
          <w:szCs w:val="20"/>
        </w:rPr>
        <w:t xml:space="preserve"> РФ от 16.08.2004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(обследований)»; </w:t>
      </w:r>
    </w:p>
    <w:p w:rsidR="00AF348F" w:rsidRDefault="00AF348F" w:rsidP="00AF348F">
      <w:pPr>
        <w:numPr>
          <w:ilvl w:val="0"/>
          <w:numId w:val="10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r>
        <w:rPr>
          <w:sz w:val="20"/>
        </w:rPr>
        <w:lastRenderedPageBreak/>
        <w:t>Постановление Правительства Российской Федерации от 20.11.2008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труда»;</w:t>
      </w:r>
    </w:p>
    <w:p w:rsidR="00AF348F" w:rsidRDefault="00AF348F" w:rsidP="00AF348F">
      <w:pPr>
        <w:numPr>
          <w:ilvl w:val="0"/>
          <w:numId w:val="10"/>
        </w:numPr>
        <w:autoSpaceDE w:val="0"/>
        <w:autoSpaceDN w:val="0"/>
        <w:adjustRightInd w:val="0"/>
        <w:spacing w:before="60"/>
        <w:jc w:val="both"/>
        <w:rPr>
          <w:sz w:val="20"/>
        </w:rPr>
      </w:pPr>
      <w:proofErr w:type="gramStart"/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России от 16.02.2009 № 45н «Об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продуктов»;</w:t>
      </w:r>
      <w:proofErr w:type="gramEnd"/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Приказ </w:t>
      </w:r>
      <w:proofErr w:type="spellStart"/>
      <w:r>
        <w:rPr>
          <w:sz w:val="20"/>
          <w:szCs w:val="20"/>
        </w:rPr>
        <w:t>Минздравсоцразвития</w:t>
      </w:r>
      <w:proofErr w:type="spellEnd"/>
      <w:r>
        <w:rPr>
          <w:sz w:val="20"/>
          <w:szCs w:val="20"/>
        </w:rPr>
        <w:t xml:space="preserve"> России от 16.02.2009 № 46н «Об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питания».</w:t>
      </w:r>
    </w:p>
    <w:p w:rsidR="00AF348F" w:rsidRDefault="00AF348F" w:rsidP="00AF348F">
      <w:pPr>
        <w:pStyle w:val="3"/>
        <w:ind w:firstLine="0"/>
        <w:rPr>
          <w:sz w:val="20"/>
        </w:rPr>
      </w:pPr>
      <w:r>
        <w:rPr>
          <w:sz w:val="20"/>
        </w:rPr>
        <w:t>Тема 2.7. Инструкции по охране труда. Документация и отчетность по охране труда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sz w:val="20"/>
        </w:rPr>
        <w:t xml:space="preserve">   Назначение инструкций. Порядок разработки и утверждения инструкций. Содержание и структура инструкций. Язык инструкций. Местонахождение и хранение инструкций.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Организация документооборота по охране труда. Основные типы документов по охране труда. Номенклатура дел по охране труда. Документация по охране труда на рабочих местах.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Отчетность и формы отчетных документов по охране труда.</w:t>
      </w:r>
    </w:p>
    <w:p w:rsidR="00AF348F" w:rsidRDefault="00AF348F" w:rsidP="00AF348F">
      <w:pPr>
        <w:pBdr>
          <w:bottom w:val="single" w:sz="12" w:space="1" w:color="auto"/>
        </w:pBdr>
        <w:jc w:val="both"/>
        <w:rPr>
          <w:sz w:val="20"/>
        </w:rPr>
      </w:pPr>
      <w:r>
        <w:rPr>
          <w:sz w:val="20"/>
        </w:rPr>
        <w:t xml:space="preserve">    Порядок и сроки хранения документов различного типа.</w:t>
      </w:r>
    </w:p>
    <w:p w:rsidR="00AF348F" w:rsidRDefault="00AF348F" w:rsidP="00AF348F">
      <w:pPr>
        <w:jc w:val="both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Минтруда России от 17.12.2002 № 80 «Об утверждении методических рекомендаций по разработке государственных нормативных требований охраны труда»;</w:t>
      </w:r>
    </w:p>
    <w:p w:rsidR="00AF348F" w:rsidRDefault="00AF348F" w:rsidP="00AF348F">
      <w:pPr>
        <w:pStyle w:val="31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ГОСТ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6.30-2003 Унифицированные системы документации. Унифицированная система организационно-распорядительной документации. Требования к оформлению документов;</w:t>
      </w:r>
    </w:p>
    <w:p w:rsidR="00AF348F" w:rsidRDefault="00AF348F" w:rsidP="00AF348F">
      <w:pPr>
        <w:pStyle w:val="31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Перечень типовых управленческих документов, образующихся в деятельности организации, с указанием сроков хранения. Утвержден </w:t>
      </w:r>
      <w:proofErr w:type="spellStart"/>
      <w:r>
        <w:rPr>
          <w:sz w:val="20"/>
          <w:szCs w:val="20"/>
        </w:rPr>
        <w:t>Росархивом</w:t>
      </w:r>
      <w:proofErr w:type="spellEnd"/>
      <w:r>
        <w:rPr>
          <w:sz w:val="20"/>
          <w:szCs w:val="20"/>
        </w:rPr>
        <w:t xml:space="preserve"> 27.10.2003;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Минтруда России от 24.10.2002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организациях»;</w:t>
      </w:r>
    </w:p>
    <w:p w:rsidR="00AF348F" w:rsidRDefault="00AF348F" w:rsidP="00AF348F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ГОСТ 12.0.004-90 ССБТ. Организация обучения безопасности труда. Общие положения.</w:t>
      </w:r>
    </w:p>
    <w:p w:rsidR="00AF348F" w:rsidRDefault="00AF348F" w:rsidP="00AF348F">
      <w:pPr>
        <w:pStyle w:val="1"/>
        <w:jc w:val="left"/>
        <w:rPr>
          <w:sz w:val="20"/>
        </w:rPr>
      </w:pPr>
      <w:r>
        <w:rPr>
          <w:b w:val="0"/>
          <w:sz w:val="20"/>
        </w:rPr>
        <w:t xml:space="preserve">                                  </w:t>
      </w:r>
      <w:r>
        <w:rPr>
          <w:sz w:val="20"/>
        </w:rPr>
        <w:t xml:space="preserve">Раздел 3. Специальные вопросы обеспечения требований охраны труда </w:t>
      </w: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 xml:space="preserve">Тема 3.1. Требования безопасности при эксплуатации зданий, оборудования. Содержание территорий. 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sz w:val="20"/>
        </w:rPr>
        <w:t xml:space="preserve">    </w:t>
      </w:r>
      <w:r>
        <w:rPr>
          <w:b w:val="0"/>
          <w:sz w:val="20"/>
        </w:rPr>
        <w:t>Безопасность зданий и сооружений. Рациональное использование помещений Организация планово-предупредительного ремонта, надзор за техническим состоянием. Техническая документация на здания и сооружения. Порядок подготовки и приема готовности к работе зданий и сооружений. Содержание производственных помещений и рабочих мест в соответствии с санитарно-гигиеническими нормами и правилами.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Особенности размещения и устройства объектов образовательных учреждений в соответствии с их функциональным назначением (здания и помещения для учебных занятий, спортивные залы, плавательные бассейны, прочие сооружения).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Требования безопасности к оборудованию мастерских, лабораторий, кабинетов, игровых комнат и т.д.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Требования безопасности к оборудованию пищеблоков.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Требования безопасности к оборудованию технических помещений.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Требования безопасности при организации рабочих мест пользователей персональными электронно-вычислительными машинами (ПЭВМ) и </w:t>
      </w:r>
      <w:proofErr w:type="spellStart"/>
      <w:r>
        <w:rPr>
          <w:b w:val="0"/>
          <w:sz w:val="20"/>
        </w:rPr>
        <w:t>видеодисплейными</w:t>
      </w:r>
      <w:proofErr w:type="spellEnd"/>
      <w:r>
        <w:rPr>
          <w:b w:val="0"/>
          <w:sz w:val="20"/>
        </w:rPr>
        <w:t xml:space="preserve"> терминалами (ВДТ) и работе на них.</w:t>
      </w:r>
    </w:p>
    <w:p w:rsidR="00AF348F" w:rsidRDefault="00AF348F" w:rsidP="00AF348F">
      <w:pPr>
        <w:pStyle w:val="23"/>
        <w:ind w:firstLine="0"/>
        <w:rPr>
          <w:b w:val="0"/>
          <w:sz w:val="20"/>
        </w:rPr>
      </w:pPr>
      <w:r>
        <w:rPr>
          <w:b w:val="0"/>
          <w:sz w:val="20"/>
        </w:rPr>
        <w:t xml:space="preserve">      Требования безопасности при организации занятий физкультурой и спортом.</w:t>
      </w:r>
    </w:p>
    <w:p w:rsidR="00AF348F" w:rsidRDefault="00AF348F" w:rsidP="00AF348F">
      <w:pPr>
        <w:pStyle w:val="23"/>
        <w:pBdr>
          <w:bottom w:val="single" w:sz="12" w:space="1" w:color="auto"/>
        </w:pBdr>
        <w:ind w:firstLine="0"/>
        <w:rPr>
          <w:b w:val="0"/>
          <w:sz w:val="20"/>
        </w:rPr>
      </w:pPr>
      <w:r>
        <w:rPr>
          <w:b w:val="0"/>
          <w:sz w:val="20"/>
        </w:rPr>
        <w:t xml:space="preserve">      Требования безопасности к организации прилегающих территорий: устройство и содержание  дворов, спортивных площадок, подъездных путей, пешеходных дорожек, колодцев.</w:t>
      </w: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Федеральный закон от 30.12.2009 № 384-ФЗ «Технический регламент о безопасности зданий и сооружений»;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СП 31-112-2004. Физкультурно-спортивные залы;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СП 31-113-2004. Бассейны для плавания;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2.4.1.1249-03. Санитарно-эпидемиологические требования к устройству, содержанию и организации режима работы дошкольных образовательных учреждений;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2.4.2.1178-02. Гигиенические требования к условиям обучения в общеобразовательных учреждениях;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СанПин</w:t>
      </w:r>
      <w:proofErr w:type="spellEnd"/>
      <w:r>
        <w:rPr>
          <w:sz w:val="20"/>
          <w:szCs w:val="20"/>
        </w:rPr>
        <w:t xml:space="preserve"> 2.4.4.1251.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2.4.6.664-97. Гигиенические критерии для допустимых условий и видов работ для профессионального обучения и труда подростков;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2.2.2/2.4.1340-03. Гигиенические требования к персональным электронно-вычислительным машинам и организации работы.</w:t>
      </w:r>
    </w:p>
    <w:p w:rsidR="00AF348F" w:rsidRDefault="00AF348F" w:rsidP="00AF348F">
      <w:pPr>
        <w:pStyle w:val="21"/>
        <w:rPr>
          <w:sz w:val="20"/>
        </w:rPr>
      </w:pPr>
      <w:r>
        <w:rPr>
          <w:sz w:val="20"/>
        </w:rPr>
        <w:t>Тема 3.2.</w:t>
      </w:r>
      <w:r>
        <w:rPr>
          <w:b w:val="0"/>
          <w:sz w:val="20"/>
        </w:rPr>
        <w:t xml:space="preserve"> </w:t>
      </w:r>
      <w:r>
        <w:rPr>
          <w:sz w:val="20"/>
        </w:rPr>
        <w:t xml:space="preserve">Коллективные средства защиты от шума, вибрации, излучения, ультразвука. Вентиляция, освещение. </w:t>
      </w:r>
    </w:p>
    <w:p w:rsidR="00AF348F" w:rsidRDefault="00AF348F" w:rsidP="00AF348F">
      <w:pPr>
        <w:pStyle w:val="21"/>
        <w:ind w:firstLine="720"/>
        <w:rPr>
          <w:b w:val="0"/>
          <w:sz w:val="20"/>
        </w:rPr>
      </w:pPr>
      <w:r>
        <w:rPr>
          <w:b w:val="0"/>
          <w:sz w:val="20"/>
        </w:rPr>
        <w:t xml:space="preserve">Понятие о микроклимате. Физиологические изменения и патологические состояния: перегревание, тепловой удар, солнечный удар, профессиональная катаракта, охлаждение, переохлаждение. Влияние метеорологических условий и атмосферного давления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 Профилактические мероприятия при работах в условиях пониженного и повышенного давления. 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Вентиляция помещений. Назначение и виды вентиляции. Требования к вентиляции. Определение требуемого воздухообмена. Элементы механической вентиляции (устройства для отсоса и подачи воздуха, фильтры, вентиляторы, воздуховоды и т.д.). Контроль эффективности вентиляции.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Роль света в жизни человека. Основные светотехнические понятия и величины. Гигиенические требования к освещению. Цвет и функциональная окраска. Виды производственного освещения. Источники света. Нормирование и контроль освещения. Ультрафиолетовое облучение, его значение и организация на производстве. Средства защиты органов зрения.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 xml:space="preserve">Электромагнитные поля и их физико-гигиенические характеристики. Влияние их на организм человека. Нормирование электромагнитных полей. Средства и методы защиты от электромагнитных полей. Измерение характеристик электромагнитных полей. 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Ионизирующие излучения и их физико-гигиенические характеристики. Нормирование ионизирующих излучений. Средства и методы защиты от ионизирующих излучений. Дозиметрический контроль.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 xml:space="preserve">Вибрация и ее физико-гигиеническая характеристика (параметры и воздействие на организм человека). Гигиеническое и техническое воздействие вибрации. Средства и методы защиты от вибрации: </w:t>
      </w:r>
      <w:proofErr w:type="spellStart"/>
      <w:r>
        <w:rPr>
          <w:sz w:val="20"/>
        </w:rPr>
        <w:t>вибродемпфирование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динамическое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виброгашение</w:t>
      </w:r>
      <w:proofErr w:type="spellEnd"/>
      <w:r>
        <w:rPr>
          <w:sz w:val="20"/>
        </w:rPr>
        <w:t>, активная и пассивная виброизоляция.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 xml:space="preserve">Шум и его физико-гигиеническая характеристика. Нормирование шума. Защита от шума в источнике. Акустические средства защиты: звукоизоляция, звукопоглощение, демпфирование, виброизоляция и глушители шума (активные, резонансные и комбинированные). Расчеты звукоизоляции и звукопоглощения. Архитектурно-планировочные и организационно-технические методы защиты от шума. </w:t>
      </w:r>
    </w:p>
    <w:p w:rsidR="00AF348F" w:rsidRDefault="00AF348F" w:rsidP="00AF348F">
      <w:pPr>
        <w:pStyle w:val="ab"/>
        <w:pBdr>
          <w:bottom w:val="single" w:sz="12" w:space="1" w:color="auto"/>
        </w:pBdr>
        <w:rPr>
          <w:sz w:val="20"/>
        </w:rPr>
      </w:pPr>
      <w:r>
        <w:rPr>
          <w:sz w:val="20"/>
        </w:rPr>
        <w:t>Ультразвук и его физико-гигиеническая характеристика. Профилактические мероприятия при воздействии ультразвука на человека.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2.2.4.548-96. Гигиенические требования к микроклимату производственных помещений;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ГОСТ 12.1.007-76. ССБТ. Вредные вещества. Классификация. Общие требования безопасности;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ГОСТ 12.1.012-2004. ССБТ. Вибрационная безопасность. Общие требования;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СН 2.2.4/2.1.8.562-96. Шум на рабочих местах, в помещениях жилых, общественных зданий и на территории жилой застройки;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СНиП</w:t>
      </w:r>
      <w:proofErr w:type="spellEnd"/>
      <w:r>
        <w:rPr>
          <w:sz w:val="20"/>
          <w:szCs w:val="20"/>
        </w:rPr>
        <w:t xml:space="preserve"> 23-05-95. Естественное и искусственное освещение;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СанПин</w:t>
      </w:r>
      <w:proofErr w:type="spellEnd"/>
      <w:r>
        <w:rPr>
          <w:sz w:val="20"/>
          <w:szCs w:val="20"/>
        </w:rPr>
        <w:t xml:space="preserve"> 2.2.1/2.1.1.1278-03. Гигиенические требования к естественному, искусственному и совмещенному освещению жилых и общественных зданий;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СН 4557-88. Санитарные нормы ультрафиолетового излучения в производственных помещениях;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СП 2.6.1.799-99. Основные санитарные правила обеспечения радиационной безопасности.</w:t>
      </w: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>Тема 3.3. Организация безопасного производства работ с повышенной опасностью</w:t>
      </w:r>
    </w:p>
    <w:p w:rsidR="00AF348F" w:rsidRDefault="00AF348F" w:rsidP="00AF348F">
      <w:pPr>
        <w:pStyle w:val="ab"/>
        <w:ind w:firstLine="0"/>
        <w:rPr>
          <w:sz w:val="20"/>
        </w:rPr>
      </w:pPr>
      <w:r>
        <w:rPr>
          <w:sz w:val="20"/>
        </w:rPr>
        <w:t xml:space="preserve">               Составление перечня работ с повышенной опасностью.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Порядок оформления допуска к работам с повышенной опасностью.</w:t>
      </w:r>
    </w:p>
    <w:p w:rsidR="00AF348F" w:rsidRDefault="00AF348F" w:rsidP="00AF348F">
      <w:pPr>
        <w:pStyle w:val="ab"/>
        <w:pBdr>
          <w:bottom w:val="single" w:sz="12" w:space="1" w:color="auto"/>
        </w:pBdr>
        <w:rPr>
          <w:sz w:val="20"/>
        </w:rPr>
      </w:pPr>
      <w:r>
        <w:rPr>
          <w:sz w:val="20"/>
        </w:rPr>
        <w:t>Организация проведения работ с повышенной опасностью.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СНиП</w:t>
      </w:r>
      <w:proofErr w:type="spellEnd"/>
      <w:r>
        <w:rPr>
          <w:sz w:val="20"/>
          <w:szCs w:val="20"/>
        </w:rPr>
        <w:t xml:space="preserve"> 12-03-2001 «Безопасность труда в </w:t>
      </w:r>
      <w:proofErr w:type="spellStart"/>
      <w:r>
        <w:rPr>
          <w:sz w:val="20"/>
          <w:szCs w:val="20"/>
        </w:rPr>
        <w:t>стоительстве</w:t>
      </w:r>
      <w:proofErr w:type="spellEnd"/>
      <w:r>
        <w:rPr>
          <w:sz w:val="20"/>
          <w:szCs w:val="20"/>
        </w:rPr>
        <w:t>, ч.1. Общие требования», утв. постановлением Госстроя РФ от 23.07.2001 № 80;</w:t>
      </w:r>
    </w:p>
    <w:p w:rsidR="00AF348F" w:rsidRDefault="00AF348F" w:rsidP="00AF348F">
      <w:pPr>
        <w:pStyle w:val="ab"/>
        <w:numPr>
          <w:ilvl w:val="0"/>
          <w:numId w:val="11"/>
        </w:numPr>
        <w:rPr>
          <w:b/>
          <w:sz w:val="20"/>
        </w:rPr>
      </w:pPr>
      <w:r>
        <w:rPr>
          <w:sz w:val="20"/>
        </w:rPr>
        <w:t>ПОТ РО 14000-005-98 «Положение. Работы с повышенной опасностью. Организация проведения работ» (вместе с «Порядком заполнения наряда-допуска») (утв. Минэкономики РФ 19.02.1998).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 xml:space="preserve">Тема 3.4. Обеспечение </w:t>
      </w:r>
      <w:proofErr w:type="spellStart"/>
      <w:r>
        <w:rPr>
          <w:b/>
          <w:sz w:val="20"/>
        </w:rPr>
        <w:t>электробезопасности</w:t>
      </w:r>
      <w:proofErr w:type="spellEnd"/>
      <w:r>
        <w:rPr>
          <w:b/>
          <w:sz w:val="20"/>
        </w:rPr>
        <w:t xml:space="preserve"> в образовательных учреждениях</w:t>
      </w:r>
    </w:p>
    <w:p w:rsidR="00AF348F" w:rsidRDefault="00AF348F" w:rsidP="00AF348F">
      <w:pPr>
        <w:pStyle w:val="ab"/>
        <w:ind w:firstLine="0"/>
        <w:rPr>
          <w:sz w:val="20"/>
        </w:rPr>
      </w:pPr>
      <w:r>
        <w:rPr>
          <w:sz w:val="20"/>
        </w:rPr>
        <w:t xml:space="preserve">          Действие электрического тока на организм человека. Виды поражения электрическим током. Классификация помещений и электроустановок по степени опасности поражения электрическим током. Основные мероприятия по защите от поражения электротоком: ограждение, изоляция, блокировка, предупреждающие знаки, надписи, плакаты. Защитное заземление, </w:t>
      </w:r>
      <w:proofErr w:type="spellStart"/>
      <w:r>
        <w:rPr>
          <w:sz w:val="20"/>
        </w:rPr>
        <w:t>зануление</w:t>
      </w:r>
      <w:proofErr w:type="spellEnd"/>
      <w:r>
        <w:rPr>
          <w:sz w:val="20"/>
        </w:rPr>
        <w:t>, отключение. Средства защиты от поражения электротоком, их классификация, сроки испытания и проверок пригодности к использованию.</w:t>
      </w:r>
    </w:p>
    <w:p w:rsidR="00AF348F" w:rsidRDefault="00AF348F" w:rsidP="00AF348F">
      <w:pPr>
        <w:pStyle w:val="ab"/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Порядок допуска к обслуживанию электроустановок. Порядок проверки знаний требований </w:t>
      </w:r>
      <w:proofErr w:type="spellStart"/>
      <w:r>
        <w:rPr>
          <w:sz w:val="20"/>
        </w:rPr>
        <w:t>электробезопасности</w:t>
      </w:r>
      <w:proofErr w:type="spellEnd"/>
      <w:r>
        <w:rPr>
          <w:sz w:val="20"/>
        </w:rPr>
        <w:t xml:space="preserve">. 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Правила технической эксплуатации электроустановок потребителей, утвержденные приказом Минэнерго РФ от 13.01.2003 № 6;</w:t>
      </w:r>
    </w:p>
    <w:p w:rsidR="00AF348F" w:rsidRDefault="00AF348F" w:rsidP="00AF348F">
      <w:pPr>
        <w:pStyle w:val="31"/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Межотраслевые правила по охране труда при эксплуатации электроустановок. ПОТ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М-016-2001;</w:t>
      </w:r>
    </w:p>
    <w:p w:rsidR="00AF348F" w:rsidRDefault="00AF348F" w:rsidP="00AF348F">
      <w:pPr>
        <w:pStyle w:val="ab"/>
        <w:numPr>
          <w:ilvl w:val="0"/>
          <w:numId w:val="13"/>
        </w:numPr>
        <w:rPr>
          <w:b/>
          <w:sz w:val="20"/>
        </w:rPr>
      </w:pPr>
      <w:r>
        <w:rPr>
          <w:sz w:val="20"/>
        </w:rPr>
        <w:t xml:space="preserve">ГОСТ 12.1.019-79 (с </w:t>
      </w:r>
      <w:proofErr w:type="spellStart"/>
      <w:r>
        <w:rPr>
          <w:sz w:val="20"/>
        </w:rPr>
        <w:t>изм</w:t>
      </w:r>
      <w:proofErr w:type="spellEnd"/>
      <w:r>
        <w:rPr>
          <w:sz w:val="20"/>
        </w:rPr>
        <w:t>. 1-1-86) ССБТ «</w:t>
      </w:r>
      <w:proofErr w:type="spellStart"/>
      <w:r>
        <w:rPr>
          <w:sz w:val="20"/>
        </w:rPr>
        <w:t>Электробезопасность</w:t>
      </w:r>
      <w:proofErr w:type="spellEnd"/>
      <w:r>
        <w:rPr>
          <w:sz w:val="20"/>
        </w:rPr>
        <w:t>. Общие требования и номенклатура видов защиты»;</w:t>
      </w:r>
    </w:p>
    <w:p w:rsidR="00AF348F" w:rsidRDefault="00AF348F" w:rsidP="00AF348F">
      <w:pPr>
        <w:pStyle w:val="ab"/>
        <w:numPr>
          <w:ilvl w:val="0"/>
          <w:numId w:val="13"/>
        </w:numPr>
        <w:rPr>
          <w:b/>
          <w:sz w:val="20"/>
        </w:rPr>
      </w:pPr>
      <w:r>
        <w:rPr>
          <w:sz w:val="20"/>
        </w:rPr>
        <w:t xml:space="preserve">ГОСТ 12.1.009-76. ССБТ. </w:t>
      </w:r>
      <w:proofErr w:type="spellStart"/>
      <w:r>
        <w:rPr>
          <w:sz w:val="20"/>
        </w:rPr>
        <w:t>Электробезопасность</w:t>
      </w:r>
      <w:proofErr w:type="spellEnd"/>
      <w:r>
        <w:rPr>
          <w:sz w:val="20"/>
        </w:rPr>
        <w:t>. Термины и определения;</w:t>
      </w:r>
    </w:p>
    <w:p w:rsidR="00AF348F" w:rsidRDefault="00AF348F" w:rsidP="00AF348F">
      <w:pPr>
        <w:pStyle w:val="ab"/>
        <w:numPr>
          <w:ilvl w:val="0"/>
          <w:numId w:val="13"/>
        </w:numPr>
        <w:rPr>
          <w:b/>
          <w:sz w:val="20"/>
        </w:rPr>
      </w:pPr>
      <w:r>
        <w:rPr>
          <w:sz w:val="20"/>
        </w:rPr>
        <w:t xml:space="preserve">ГОСТ 12.1.030-81. ССБТ. </w:t>
      </w:r>
      <w:proofErr w:type="spellStart"/>
      <w:r>
        <w:rPr>
          <w:sz w:val="20"/>
        </w:rPr>
        <w:t>Электробезопасность</w:t>
      </w:r>
      <w:proofErr w:type="spellEnd"/>
      <w:r>
        <w:rPr>
          <w:sz w:val="20"/>
        </w:rPr>
        <w:t xml:space="preserve">. Защитное заземление. </w:t>
      </w:r>
      <w:proofErr w:type="spellStart"/>
      <w:r>
        <w:rPr>
          <w:sz w:val="20"/>
        </w:rPr>
        <w:t>Зануление</w:t>
      </w:r>
      <w:proofErr w:type="spellEnd"/>
      <w:r>
        <w:rPr>
          <w:sz w:val="20"/>
        </w:rPr>
        <w:t>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Тема 3.5. Обеспечение пожарной безопасности в образовательных учреждениях</w:t>
      </w:r>
    </w:p>
    <w:p w:rsidR="00AF348F" w:rsidRDefault="00AF348F" w:rsidP="00AF348F">
      <w:pPr>
        <w:pStyle w:val="ab"/>
        <w:ind w:firstLine="0"/>
        <w:rPr>
          <w:sz w:val="20"/>
        </w:rPr>
      </w:pPr>
      <w:r>
        <w:rPr>
          <w:sz w:val="20"/>
        </w:rPr>
        <w:t xml:space="preserve">            Общие понятия пожарной безопасности. Потенциальные источники возгорания. Классификация пожаров. Опасные и вредные факторы пожара и взрыва.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 xml:space="preserve">Задачи пожарной профилактики. Системы пожарной защиты. 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Категорирование помещений по взрывопожарной и пожарной опасности.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 xml:space="preserve">Средства оповещения и тушения пожаров. Противопожарные инструктажи. Первичные средства пожаротушения в помещениях. Типы огнетушителей и их подбор. 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Обеспечение пожарной безопасности в соответствии с особенностями осуществления деятельности образовательных учреждений. Пожарная безопасность в учебных аудиториях, лабораториях, мастерских и прочих специализированных помещениях.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 xml:space="preserve">Пожарная безопасность при организации массовых мероприятий. </w:t>
      </w:r>
    </w:p>
    <w:p w:rsidR="00AF348F" w:rsidRDefault="00AF348F" w:rsidP="00AF348F">
      <w:pPr>
        <w:pStyle w:val="ab"/>
        <w:rPr>
          <w:sz w:val="20"/>
        </w:rPr>
      </w:pPr>
      <w:r>
        <w:rPr>
          <w:sz w:val="20"/>
        </w:rPr>
        <w:t>Организация эвакуации людей при пожаре.</w:t>
      </w:r>
    </w:p>
    <w:p w:rsidR="00AF348F" w:rsidRDefault="00AF348F" w:rsidP="00AF348F">
      <w:pPr>
        <w:pStyle w:val="ab"/>
        <w:pBdr>
          <w:bottom w:val="single" w:sz="12" w:space="1" w:color="auto"/>
        </w:pBdr>
        <w:rPr>
          <w:sz w:val="20"/>
        </w:rPr>
      </w:pPr>
      <w:r>
        <w:rPr>
          <w:sz w:val="20"/>
        </w:rPr>
        <w:t>Обязанность и ответственность руководителя образовательного учреждения в области пожарной безопасности.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Федеральный закон от 21.12.1994  № 69-ФЗ «О пожарной безопасности»</w:t>
      </w:r>
    </w:p>
    <w:p w:rsidR="00AF348F" w:rsidRDefault="00AF348F" w:rsidP="00AF348F">
      <w:pPr>
        <w:pStyle w:val="31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Правила пожарной безопасности в Российской Федерации (ППБ-01-03), введены приказом МЧС России от 18.06.2003 № 313;</w:t>
      </w:r>
    </w:p>
    <w:p w:rsidR="00AF348F" w:rsidRDefault="00AF348F" w:rsidP="00AF348F">
      <w:pPr>
        <w:pStyle w:val="ab"/>
        <w:numPr>
          <w:ilvl w:val="0"/>
          <w:numId w:val="14"/>
        </w:numPr>
        <w:rPr>
          <w:b/>
          <w:sz w:val="20"/>
        </w:rPr>
      </w:pPr>
      <w:r>
        <w:rPr>
          <w:sz w:val="20"/>
        </w:rPr>
        <w:t>НПБ 104-03. Системы оповещения и управления эвакуацией людей при пожарах в зданиях и сооружениях;</w:t>
      </w:r>
    </w:p>
    <w:p w:rsidR="00AF348F" w:rsidRDefault="00AF348F" w:rsidP="00AF348F">
      <w:pPr>
        <w:pStyle w:val="ab"/>
        <w:numPr>
          <w:ilvl w:val="0"/>
          <w:numId w:val="14"/>
        </w:numPr>
        <w:rPr>
          <w:sz w:val="20"/>
        </w:rPr>
      </w:pPr>
      <w:r>
        <w:rPr>
          <w:sz w:val="20"/>
        </w:rPr>
        <w:t>ППБ-101-89. 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учреждений;</w:t>
      </w:r>
    </w:p>
    <w:p w:rsidR="00AF348F" w:rsidRDefault="00AF348F" w:rsidP="00AF348F">
      <w:pPr>
        <w:pStyle w:val="ab"/>
        <w:numPr>
          <w:ilvl w:val="0"/>
          <w:numId w:val="14"/>
        </w:numPr>
        <w:rPr>
          <w:sz w:val="20"/>
        </w:rPr>
      </w:pPr>
      <w:r>
        <w:rPr>
          <w:sz w:val="20"/>
        </w:rPr>
        <w:t>НПБ 110-03. Перечень зданий, сооружений и оборудования, подлежащих защите автоматическими установками пожаротушения и автоматической пожарной сигнализацией:</w:t>
      </w:r>
    </w:p>
    <w:p w:rsidR="00AF348F" w:rsidRDefault="00AF348F" w:rsidP="00AF348F">
      <w:pPr>
        <w:pStyle w:val="ab"/>
        <w:numPr>
          <w:ilvl w:val="0"/>
          <w:numId w:val="14"/>
        </w:numPr>
        <w:rPr>
          <w:sz w:val="20"/>
        </w:rPr>
      </w:pPr>
      <w:r>
        <w:rPr>
          <w:sz w:val="20"/>
        </w:rPr>
        <w:t>НПБ 166-97. Пожарная техника. Огнетушители. Требования к эксплуатации.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 xml:space="preserve">Тема 3.6. Обеспечение безопасности работников в аварийных ситуациях. </w:t>
      </w:r>
    </w:p>
    <w:p w:rsidR="00AF348F" w:rsidRDefault="00AF348F" w:rsidP="00AF348F">
      <w:pPr>
        <w:pStyle w:val="ab"/>
        <w:pBdr>
          <w:bottom w:val="single" w:sz="12" w:space="1" w:color="auto"/>
        </w:pBdr>
        <w:rPr>
          <w:sz w:val="20"/>
        </w:rPr>
      </w:pPr>
      <w:r>
        <w:rPr>
          <w:sz w:val="20"/>
        </w:rPr>
        <w:t>Основные мероприятия по предупреждению аварийных ситуаций и обеспечение готовности к ним. Определение возможного характера и масштаба аварийных ситуаций и связанных с ними рисков. Планирование и координация мероприятий, обеспечивающих защиту всех людей в случае аварийной ситуации. Организация взаимодействия с территориальными структурами и службами аварийного реагирования. Организация оказания первой медицинской помощи. Проведение регулярных тренировок по предупреждению аварийных ситуаций, обеспечение готовности к ним и реагированию.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pStyle w:val="31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AF348F" w:rsidRDefault="00AF348F" w:rsidP="00AF348F">
      <w:pPr>
        <w:pStyle w:val="31"/>
        <w:numPr>
          <w:ilvl w:val="0"/>
          <w:numId w:val="1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Правила пожарной безопасности в Российской Федерации (ППБ-01-03), введены приказом МЧС России от 18.06.2003 № 313;</w:t>
      </w:r>
    </w:p>
    <w:p w:rsidR="00AF348F" w:rsidRDefault="00AF348F" w:rsidP="00AF348F">
      <w:pPr>
        <w:pStyle w:val="ab"/>
        <w:numPr>
          <w:ilvl w:val="0"/>
          <w:numId w:val="15"/>
        </w:numPr>
        <w:rPr>
          <w:b/>
          <w:sz w:val="20"/>
        </w:rPr>
      </w:pPr>
      <w:r>
        <w:rPr>
          <w:sz w:val="20"/>
        </w:rPr>
        <w:t>НПБ 104-03. Системы оповещения и управления эвакуацией людей при пожарах в зданиях и сооружениях.</w:t>
      </w:r>
    </w:p>
    <w:p w:rsidR="00AF348F" w:rsidRDefault="00AF348F" w:rsidP="00AF348F">
      <w:pPr>
        <w:pStyle w:val="1"/>
        <w:jc w:val="left"/>
        <w:rPr>
          <w:sz w:val="20"/>
        </w:rPr>
      </w:pPr>
      <w:r>
        <w:rPr>
          <w:b w:val="0"/>
          <w:sz w:val="20"/>
        </w:rPr>
        <w:t xml:space="preserve">                                        </w:t>
      </w:r>
      <w:r>
        <w:rPr>
          <w:sz w:val="20"/>
        </w:rPr>
        <w:t>Раздел 4. Социальная защита пострадавших на производстве</w:t>
      </w:r>
    </w:p>
    <w:p w:rsidR="00AF348F" w:rsidRDefault="00AF348F" w:rsidP="00AF348F">
      <w:pPr>
        <w:pStyle w:val="23"/>
        <w:ind w:firstLine="0"/>
        <w:rPr>
          <w:sz w:val="20"/>
        </w:rPr>
      </w:pPr>
      <w:r>
        <w:rPr>
          <w:sz w:val="20"/>
        </w:rPr>
        <w:t>Тема 4.1. Обязательное социальное страхование от несчастных случаев на производстве и профессиональных заболеваний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Право работника на обязательное социальное страхование от несчастных случаев на производстве и профессиональных заболеваний. Обязанность работодателя по обеспечению обязательного социального страхования от несчастных случаев на производстве и профессиональных заболеваний.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Федеральный закон Российской Федерации «Об обязательном социальном страховании от несчастных случаев на производстве и профессиональных заболеваний»: задачи и основные принципы обязательного социального страхования; основные понятия; лица, подлежащие обязательному социальному страхованию; права и обязанности субъектов страхования; средства на осуществление обязательного социального страхования.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 xml:space="preserve">Определение размеров страховых тарифов. Определение скидок и надбавок к тарифам. Частичное использование страхователями страховых взносов на профилактику несчастных случаев на производстве и профессиональных заболеваний. Обеспечение по социальному страхованию от несчастных случаев на производстве и профессиональных заболеваний. 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lastRenderedPageBreak/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pStyle w:val="31"/>
        <w:numPr>
          <w:ilvl w:val="0"/>
          <w:numId w:val="1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Федеральный закон от 26.01.1996 № 14-ФЗ. «Гражданский кодекс Российской Федерации»; </w:t>
      </w:r>
    </w:p>
    <w:p w:rsidR="00AF348F" w:rsidRDefault="00AF348F" w:rsidP="00AF348F">
      <w:pPr>
        <w:pStyle w:val="31"/>
        <w:numPr>
          <w:ilvl w:val="0"/>
          <w:numId w:val="1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Федеральный закон от 24.07.1998 № 125-ФЗ «Об обязательном социальном страховании от несчастных случаев на производстве и профессиональных заболеваний»; </w:t>
      </w:r>
    </w:p>
    <w:p w:rsidR="00AF348F" w:rsidRDefault="00AF348F" w:rsidP="00AF348F">
      <w:pPr>
        <w:pStyle w:val="31"/>
        <w:numPr>
          <w:ilvl w:val="0"/>
          <w:numId w:val="1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Правительства РФ от 06.09.2001 № 652 «Об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заболеваний»;</w:t>
      </w:r>
    </w:p>
    <w:p w:rsidR="00AF348F" w:rsidRDefault="00AF348F" w:rsidP="00AF348F">
      <w:pPr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Постановление ФСС РФ от 05.02.2002 № 11 «Об утверждении Методики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заболеваний».</w:t>
      </w:r>
    </w:p>
    <w:p w:rsidR="00AF348F" w:rsidRDefault="00AF348F" w:rsidP="00AF348F">
      <w:pPr>
        <w:pStyle w:val="3"/>
        <w:ind w:firstLine="0"/>
        <w:rPr>
          <w:sz w:val="20"/>
        </w:rPr>
      </w:pPr>
      <w:r>
        <w:rPr>
          <w:sz w:val="20"/>
        </w:rPr>
        <w:t>Тема 4.2. Порядок расследования, оформления и учета несчастных случаев на производстве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  Причины профессионального травматизма. Квалификация производственных несчастных случаев по видам и причинам. Порядок передачи информации о произошедших несчастных случаях. Обязанности работодателя и работников при несчастном случае на производстве. Первоочередные меры, принимаемые в связи с происшедшим несчастным случаем. Формирование комиссий по расследованию несчастного случая на производстве (легкого, группового, с тяжелыми последствиями).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Порядок заполнения акта по форме Н-1. Оформление материалов расследования несчастных случаев и их учет. Анализ причин расследованных несчастных случаев, составление плана мероприятий по предотвращению аналогичных происшествий.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Рассмотрение разногласий по вопросам расследования, оформления и учета несчастных случаев.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pStyle w:val="31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Закон Московской области от 06.11.2001. № 170/2001-ОЗ «Об охране труда в Московской области»; </w:t>
      </w:r>
    </w:p>
    <w:p w:rsidR="00AF348F" w:rsidRDefault="00AF348F" w:rsidP="00AF348F">
      <w:pPr>
        <w:pStyle w:val="31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Минтруда России от 24.10.2002 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организациях»;</w:t>
      </w:r>
    </w:p>
    <w:p w:rsidR="00AF348F" w:rsidRDefault="00AF348F" w:rsidP="00AF348F">
      <w:pPr>
        <w:pStyle w:val="31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Постановление Минтруда России от 18.07.2001  № 56 (ред. от 26.04.2003 г.) «Об утверждении временных </w:t>
      </w:r>
      <w:proofErr w:type="gramStart"/>
      <w:r>
        <w:rPr>
          <w:sz w:val="20"/>
          <w:szCs w:val="20"/>
        </w:rPr>
        <w:t>критериев определения степени утраты профессиональной трудоспособности</w:t>
      </w:r>
      <w:proofErr w:type="gramEnd"/>
      <w:r>
        <w:rPr>
          <w:sz w:val="20"/>
          <w:szCs w:val="20"/>
        </w:rPr>
        <w:t xml:space="preserve"> в результате несчастного случае на производстве и профессионального заболевания»;</w:t>
      </w:r>
    </w:p>
    <w:p w:rsidR="00AF348F" w:rsidRDefault="00AF348F" w:rsidP="00AF348F">
      <w:pPr>
        <w:pStyle w:val="31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Приказ </w:t>
      </w:r>
      <w:proofErr w:type="spellStart"/>
      <w:r>
        <w:rPr>
          <w:sz w:val="20"/>
          <w:szCs w:val="20"/>
        </w:rPr>
        <w:t>Минздравсоцразвития</w:t>
      </w:r>
      <w:proofErr w:type="spellEnd"/>
      <w:r>
        <w:rPr>
          <w:sz w:val="20"/>
          <w:szCs w:val="20"/>
        </w:rPr>
        <w:t xml:space="preserve"> РФ от 15.04.2005 № 275 «О формах документов, необходимых для расследования несчастных случаев на производстве»;</w:t>
      </w:r>
    </w:p>
    <w:p w:rsidR="00AF348F" w:rsidRDefault="00AF348F" w:rsidP="00AF348F">
      <w:pPr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 xml:space="preserve">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РФ от 24.02.2005 № 160 «Об определении степени тяжести повреждения здоровья при несчастных случаях на производстве».</w:t>
      </w:r>
    </w:p>
    <w:p w:rsidR="00AF348F" w:rsidRDefault="00AF348F" w:rsidP="00AF348F">
      <w:pPr>
        <w:pStyle w:val="3"/>
        <w:ind w:firstLine="0"/>
        <w:rPr>
          <w:sz w:val="20"/>
        </w:rPr>
      </w:pPr>
      <w:r>
        <w:rPr>
          <w:sz w:val="20"/>
        </w:rPr>
        <w:t>Тема 4.3. Порядок расследования, оформления и учета профессиональных заболеваний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 xml:space="preserve">               Причины профессиональных заболеваний и их классификация. Расследование и учет острых и хронических профессиональных заболеваний (отравлений), возникновение которых обусловлено воздействием вредных производственных факторов. 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 xml:space="preserve">Установление предварительного и окончательного диагноза о профессиональном заболевании (отравлении). 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Ответственность за своевременное извещение о случае острого или хронического профессионального заболевания, об установлении, изменении или отмене диагноза.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Порядок расследования обстоятельств и причин возникновения профессионального заболевания.</w:t>
      </w:r>
    </w:p>
    <w:p w:rsidR="00AF348F" w:rsidRDefault="00AF348F" w:rsidP="00AF348F">
      <w:pPr>
        <w:ind w:firstLine="720"/>
        <w:jc w:val="both"/>
        <w:rPr>
          <w:sz w:val="20"/>
        </w:rPr>
      </w:pPr>
      <w:r>
        <w:rPr>
          <w:sz w:val="20"/>
        </w:rPr>
        <w:t>Порядок оформления акта о случае профессионального заболевания. Учет профессиональных заболеваний.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Default="00AF348F" w:rsidP="00AF348F">
      <w:pPr>
        <w:numPr>
          <w:ilvl w:val="0"/>
          <w:numId w:val="18"/>
        </w:numPr>
        <w:jc w:val="both"/>
        <w:rPr>
          <w:sz w:val="20"/>
        </w:rPr>
      </w:pPr>
      <w:r>
        <w:rPr>
          <w:sz w:val="20"/>
        </w:rPr>
        <w:t>Трудовой кодекс Российской Федерации (Федеральный закон от 30.12.2001 № 197-ФЗ);</w:t>
      </w:r>
    </w:p>
    <w:p w:rsidR="00AF348F" w:rsidRDefault="00AF348F" w:rsidP="00AF348F">
      <w:pPr>
        <w:pStyle w:val="31"/>
        <w:numPr>
          <w:ilvl w:val="0"/>
          <w:numId w:val="18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Постановление Правительства РФ от 15.12.2000 № 967 «Об утверждении Положения о расследовании и учете профессиональных заболеваний»;</w:t>
      </w:r>
    </w:p>
    <w:p w:rsidR="00AF348F" w:rsidRDefault="00AF348F" w:rsidP="00AF348F">
      <w:pPr>
        <w:numPr>
          <w:ilvl w:val="0"/>
          <w:numId w:val="18"/>
        </w:numPr>
        <w:jc w:val="both"/>
        <w:rPr>
          <w:sz w:val="20"/>
        </w:rPr>
      </w:pPr>
      <w:r>
        <w:rPr>
          <w:sz w:val="20"/>
        </w:rPr>
        <w:t xml:space="preserve">Постановление Минтруда РФ от 18.07.2001 № 56 «Об утверждении временных </w:t>
      </w:r>
      <w:proofErr w:type="gramStart"/>
      <w:r>
        <w:rPr>
          <w:sz w:val="20"/>
        </w:rPr>
        <w:t>критериев определения степени утраты трудоспособности</w:t>
      </w:r>
      <w:proofErr w:type="gramEnd"/>
      <w:r>
        <w:rPr>
          <w:sz w:val="20"/>
        </w:rPr>
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заболевания».</w:t>
      </w:r>
    </w:p>
    <w:p w:rsidR="00AF348F" w:rsidRDefault="00AF348F" w:rsidP="00AF348F">
      <w:pPr>
        <w:pStyle w:val="3"/>
        <w:ind w:firstLine="0"/>
        <w:rPr>
          <w:sz w:val="20"/>
        </w:rPr>
      </w:pPr>
      <w:r>
        <w:rPr>
          <w:sz w:val="20"/>
        </w:rPr>
        <w:t>Тема 4.4. Оказание первой помощи пострадавшим на производстве</w:t>
      </w:r>
    </w:p>
    <w:p w:rsidR="00AF348F" w:rsidRDefault="00AF348F" w:rsidP="00AF348F">
      <w:pPr>
        <w:jc w:val="both"/>
        <w:rPr>
          <w:sz w:val="20"/>
        </w:rPr>
      </w:pPr>
      <w:r>
        <w:rPr>
          <w:sz w:val="20"/>
        </w:rPr>
        <w:t>Способы и методы оказания первой помощи пострадавшим. Средства оказания первой помощи и порядок их хранения. Особенности оказания первой помощи пострадавшим в чрезвычайных ситуациях, дорожно-транспортных авариях, на пожаре, от поражения электрическим током и др. Переноска, транспортировка пострадавших с учетом их состояния и характера полученных повреждений. Демонстрация приемов оказания первой помощи</w:t>
      </w:r>
    </w:p>
    <w:p w:rsidR="00AF348F" w:rsidRDefault="00AF348F" w:rsidP="00AF348F">
      <w:pPr>
        <w:pStyle w:val="ab"/>
        <w:ind w:firstLine="0"/>
        <w:rPr>
          <w:b/>
          <w:sz w:val="20"/>
        </w:rPr>
      </w:pPr>
      <w:r>
        <w:rPr>
          <w:b/>
          <w:sz w:val="20"/>
        </w:rPr>
        <w:t>Нормативные правовые акты:</w:t>
      </w:r>
    </w:p>
    <w:p w:rsidR="00AF348F" w:rsidRPr="00623B56" w:rsidRDefault="00AF348F" w:rsidP="00AF348F">
      <w:pPr>
        <w:numPr>
          <w:ilvl w:val="0"/>
          <w:numId w:val="19"/>
        </w:numPr>
        <w:jc w:val="both"/>
        <w:rPr>
          <w:sz w:val="20"/>
        </w:rPr>
      </w:pPr>
      <w:r w:rsidRPr="00623B56">
        <w:rPr>
          <w:sz w:val="20"/>
        </w:rPr>
        <w:t xml:space="preserve">Инструкция «Первая медицинская экстренная реанимационная помощь пострадавшим при работе на энергетических объектах» ДГИЭС РАО «ЕЭС России»  (согласовано с Управлением медицинской помощи населению </w:t>
      </w:r>
      <w:proofErr w:type="spellStart"/>
      <w:r w:rsidRPr="00623B56">
        <w:rPr>
          <w:sz w:val="20"/>
        </w:rPr>
        <w:t>Росминздрава</w:t>
      </w:r>
      <w:proofErr w:type="spellEnd"/>
      <w:r w:rsidRPr="00623B56">
        <w:rPr>
          <w:sz w:val="20"/>
        </w:rPr>
        <w:t xml:space="preserve"> 1994 г.).</w:t>
      </w:r>
    </w:p>
    <w:p w:rsidR="00623B56" w:rsidRDefault="00623B56">
      <w:pPr>
        <w:spacing w:after="200" w:line="276" w:lineRule="auto"/>
        <w:rPr>
          <w:b/>
          <w:sz w:val="20"/>
        </w:rPr>
      </w:pPr>
      <w:r>
        <w:rPr>
          <w:sz w:val="20"/>
        </w:rPr>
        <w:br w:type="page"/>
      </w:r>
    </w:p>
    <w:tbl>
      <w:tblPr>
        <w:tblW w:w="9025" w:type="dxa"/>
        <w:tblLayout w:type="fixed"/>
        <w:tblLook w:val="0600"/>
      </w:tblPr>
      <w:tblGrid>
        <w:gridCol w:w="5563"/>
        <w:gridCol w:w="3462"/>
      </w:tblGrid>
      <w:tr w:rsidR="00623B56" w:rsidRPr="009B77E2" w:rsidTr="007E2AC9">
        <w:trPr>
          <w:trHeight w:val="50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pStyle w:val="3"/>
              <w:rPr>
                <w:b w:val="0"/>
              </w:rPr>
            </w:pPr>
            <w:r w:rsidRPr="009B77E2">
              <w:lastRenderedPageBreak/>
              <w:t>Согласовано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pStyle w:val="3"/>
              <w:rPr>
                <w:b w:val="0"/>
              </w:rPr>
            </w:pPr>
            <w:bookmarkStart w:id="0" w:name="_lv6kbgtjdz64" w:colFirst="0" w:colLast="0"/>
            <w:bookmarkEnd w:id="0"/>
            <w:r w:rsidRPr="009B77E2">
              <w:t>Утверждаю</w:t>
            </w:r>
          </w:p>
        </w:tc>
      </w:tr>
      <w:tr w:rsidR="00623B56" w:rsidRPr="009B77E2" w:rsidTr="007E2AC9">
        <w:trPr>
          <w:trHeight w:val="48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623B56" w:rsidRDefault="00623B56" w:rsidP="007E2AC9">
            <w:pPr>
              <w:jc w:val="center"/>
              <w:rPr>
                <w:b/>
              </w:rPr>
            </w:pPr>
            <w:r w:rsidRPr="00623B56">
              <w:rPr>
                <w:b/>
              </w:rPr>
              <w:t>Председатель ПК МБДОУ</w:t>
            </w:r>
          </w:p>
          <w:p w:rsidR="00623B56" w:rsidRPr="00623B56" w:rsidRDefault="00623B56" w:rsidP="007E2AC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3B56">
              <w:rPr>
                <w:rFonts w:ascii="Times New Roman" w:hAnsi="Times New Roman" w:cs="Times New Roman"/>
                <w:b/>
              </w:rPr>
              <w:t>г. Керчи РК  «Детский сад</w:t>
            </w:r>
          </w:p>
          <w:p w:rsidR="00623B56" w:rsidRPr="009B77E2" w:rsidRDefault="00623B56" w:rsidP="007E2AC9">
            <w:pPr>
              <w:pStyle w:val="normal"/>
              <w:spacing w:line="240" w:lineRule="auto"/>
              <w:jc w:val="center"/>
              <w:rPr>
                <w:b/>
              </w:rPr>
            </w:pPr>
            <w:r w:rsidRPr="00623B56">
              <w:rPr>
                <w:rFonts w:ascii="Times New Roman" w:hAnsi="Times New Roman" w:cs="Times New Roman"/>
                <w:b/>
              </w:rPr>
              <w:t>№ 52 «Жемчужинка»</w:t>
            </w:r>
          </w:p>
        </w:tc>
        <w:tc>
          <w:tcPr>
            <w:tcW w:w="34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jc w:val="center"/>
              <w:rPr>
                <w:b/>
              </w:rPr>
            </w:pPr>
            <w:r w:rsidRPr="009B77E2">
              <w:rPr>
                <w:b/>
              </w:rPr>
              <w:t xml:space="preserve">Заведующий МБДОУ </w:t>
            </w:r>
          </w:p>
          <w:p w:rsidR="00623B56" w:rsidRDefault="00623B56" w:rsidP="007E2AC9">
            <w:pPr>
              <w:jc w:val="center"/>
              <w:rPr>
                <w:b/>
              </w:rPr>
            </w:pPr>
            <w:r w:rsidRPr="009B77E2">
              <w:rPr>
                <w:b/>
              </w:rPr>
              <w:t xml:space="preserve">г. Керчи РК  «Детский сад </w:t>
            </w:r>
          </w:p>
          <w:p w:rsidR="00623B56" w:rsidRPr="009B77E2" w:rsidRDefault="00623B56" w:rsidP="007E2AC9">
            <w:pPr>
              <w:jc w:val="center"/>
              <w:rPr>
                <w:b/>
              </w:rPr>
            </w:pPr>
            <w:r w:rsidRPr="009B77E2">
              <w:rPr>
                <w:b/>
              </w:rPr>
              <w:t>№ 52 «Жемчужинка»</w:t>
            </w:r>
          </w:p>
        </w:tc>
      </w:tr>
      <w:tr w:rsidR="00623B56" w:rsidRPr="009B77E2" w:rsidTr="007E2AC9">
        <w:trPr>
          <w:trHeight w:val="46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pStyle w:val="normal"/>
              <w:spacing w:line="240" w:lineRule="auto"/>
              <w:rPr>
                <w:b/>
              </w:rPr>
            </w:pPr>
          </w:p>
        </w:tc>
        <w:tc>
          <w:tcPr>
            <w:tcW w:w="34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jc w:val="center"/>
              <w:rPr>
                <w:b/>
              </w:rPr>
            </w:pPr>
          </w:p>
        </w:tc>
      </w:tr>
      <w:tr w:rsidR="00623B56" w:rsidRPr="009B77E2" w:rsidTr="007E2AC9">
        <w:trPr>
          <w:trHeight w:val="46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rPr>
                <w:b/>
                <w:u w:val="single"/>
              </w:rPr>
            </w:pPr>
            <w:r w:rsidRPr="009B77E2">
              <w:rPr>
                <w:b/>
              </w:rPr>
              <w:t xml:space="preserve">___________   </w:t>
            </w:r>
            <w:r>
              <w:rPr>
                <w:b/>
              </w:rPr>
              <w:t>Е.В. Белая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7E2AC9">
            <w:pPr>
              <w:jc w:val="center"/>
              <w:rPr>
                <w:b/>
                <w:u w:val="single"/>
              </w:rPr>
            </w:pPr>
            <w:r w:rsidRPr="009B77E2">
              <w:rPr>
                <w:b/>
              </w:rPr>
              <w:t xml:space="preserve">___________    </w:t>
            </w:r>
            <w:proofErr w:type="spellStart"/>
            <w:r w:rsidRPr="009B77E2">
              <w:rPr>
                <w:b/>
              </w:rPr>
              <w:t>Г.А.Протопиш</w:t>
            </w:r>
            <w:proofErr w:type="spellEnd"/>
          </w:p>
        </w:tc>
      </w:tr>
      <w:tr w:rsidR="00623B56" w:rsidRPr="009B77E2" w:rsidTr="007E2AC9">
        <w:trPr>
          <w:trHeight w:val="460"/>
        </w:trPr>
        <w:tc>
          <w:tcPr>
            <w:tcW w:w="55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623B56">
            <w:pPr>
              <w:rPr>
                <w:b/>
                <w:lang w:val="uk-UA"/>
              </w:rPr>
            </w:pPr>
            <w:r w:rsidRPr="009B77E2">
              <w:rPr>
                <w:b/>
                <w:lang w:val="uk-UA"/>
              </w:rPr>
              <w:t xml:space="preserve">« </w:t>
            </w:r>
            <w:r>
              <w:rPr>
                <w:b/>
                <w:lang w:val="uk-UA"/>
              </w:rPr>
              <w:t>22</w:t>
            </w:r>
            <w:r w:rsidRPr="009B77E2">
              <w:rPr>
                <w:b/>
                <w:lang w:val="uk-UA"/>
              </w:rPr>
              <w:t xml:space="preserve"> » </w:t>
            </w:r>
            <w:proofErr w:type="spellStart"/>
            <w:r>
              <w:rPr>
                <w:b/>
                <w:lang w:val="uk-UA"/>
              </w:rPr>
              <w:t>августа</w:t>
            </w:r>
            <w:proofErr w:type="spellEnd"/>
            <w:r w:rsidRPr="009B77E2">
              <w:rPr>
                <w:b/>
                <w:lang w:val="uk-UA"/>
              </w:rPr>
              <w:t xml:space="preserve">  201</w:t>
            </w:r>
            <w:r>
              <w:rPr>
                <w:b/>
                <w:lang w:val="uk-UA"/>
              </w:rPr>
              <w:t>8</w:t>
            </w:r>
            <w:r w:rsidRPr="009B77E2">
              <w:rPr>
                <w:b/>
                <w:lang w:val="uk-UA"/>
              </w:rPr>
              <w:t>г.</w:t>
            </w:r>
          </w:p>
        </w:tc>
        <w:tc>
          <w:tcPr>
            <w:tcW w:w="34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B56" w:rsidRPr="009B77E2" w:rsidRDefault="00623B56" w:rsidP="00623B5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« </w:t>
            </w:r>
            <w:r>
              <w:rPr>
                <w:b/>
                <w:lang w:val="uk-UA"/>
              </w:rPr>
              <w:t>22</w:t>
            </w:r>
            <w:r w:rsidRPr="009B77E2">
              <w:rPr>
                <w:b/>
                <w:lang w:val="uk-UA"/>
              </w:rPr>
              <w:t xml:space="preserve"> » </w:t>
            </w:r>
            <w:proofErr w:type="spellStart"/>
            <w:r>
              <w:rPr>
                <w:b/>
                <w:lang w:val="uk-UA"/>
              </w:rPr>
              <w:t>августа</w:t>
            </w:r>
            <w:proofErr w:type="spellEnd"/>
            <w:r w:rsidRPr="009B77E2">
              <w:rPr>
                <w:b/>
                <w:lang w:val="uk-UA"/>
              </w:rPr>
              <w:t xml:space="preserve">  201</w:t>
            </w:r>
            <w:r>
              <w:rPr>
                <w:b/>
                <w:lang w:val="uk-UA"/>
              </w:rPr>
              <w:t>8</w:t>
            </w:r>
            <w:r w:rsidRPr="009B77E2">
              <w:rPr>
                <w:b/>
                <w:lang w:val="uk-UA"/>
              </w:rPr>
              <w:t>г.</w:t>
            </w:r>
          </w:p>
        </w:tc>
      </w:tr>
    </w:tbl>
    <w:p w:rsidR="00AF348F" w:rsidRDefault="00AF348F" w:rsidP="00AF348F">
      <w:pPr>
        <w:jc w:val="right"/>
        <w:rPr>
          <w:sz w:val="20"/>
        </w:rPr>
      </w:pPr>
    </w:p>
    <w:p w:rsidR="00AF348F" w:rsidRDefault="00AF348F" w:rsidP="00AF348F">
      <w:pPr>
        <w:pStyle w:val="1"/>
        <w:rPr>
          <w:sz w:val="20"/>
        </w:rPr>
      </w:pPr>
      <w:r>
        <w:rPr>
          <w:sz w:val="20"/>
        </w:rPr>
        <w:t>ПРИМЕРНЫЙ  УЧЕБНЫЙ   ПЛАН</w:t>
      </w:r>
    </w:p>
    <w:p w:rsidR="00AF348F" w:rsidRDefault="003A5A44" w:rsidP="00AF348F">
      <w:pPr>
        <w:jc w:val="center"/>
        <w:rPr>
          <w:b/>
          <w:sz w:val="20"/>
        </w:rPr>
      </w:pPr>
      <w:proofErr w:type="gramStart"/>
      <w:r w:rsidRPr="003A5A44">
        <w:rPr>
          <w:b/>
          <w:sz w:val="20"/>
        </w:rPr>
        <w:t>обучения по охране</w:t>
      </w:r>
      <w:proofErr w:type="gramEnd"/>
      <w:r w:rsidRPr="003A5A44">
        <w:rPr>
          <w:b/>
          <w:sz w:val="20"/>
        </w:rPr>
        <w:t xml:space="preserve"> труда работников МБДОУ г. Керчи РК «Детский сад № 52 «Жемчужинка»</w:t>
      </w:r>
    </w:p>
    <w:p w:rsidR="00AF348F" w:rsidRDefault="00AF348F" w:rsidP="00AF348F">
      <w:pPr>
        <w:jc w:val="center"/>
        <w:rPr>
          <w:b/>
          <w:sz w:val="20"/>
        </w:rPr>
      </w:pPr>
    </w:p>
    <w:p w:rsidR="00AF348F" w:rsidRDefault="00AF348F" w:rsidP="00AF348F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обучения:</w:t>
      </w:r>
      <w:r>
        <w:rPr>
          <w:rFonts w:ascii="Times New Roman" w:hAnsi="Times New Roman" w:cs="Times New Roman"/>
        </w:rPr>
        <w:t xml:space="preserve"> получение слушателями знаний по охране труда, необходимых для осуществления профессиональной деятельности.</w:t>
      </w:r>
    </w:p>
    <w:p w:rsidR="00AF348F" w:rsidRDefault="00AF348F" w:rsidP="00AF348F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Категории </w:t>
      </w:r>
      <w:proofErr w:type="gramStart"/>
      <w:r>
        <w:rPr>
          <w:rFonts w:ascii="Times New Roman" w:hAnsi="Times New Roman" w:cs="Times New Roman"/>
          <w:b/>
        </w:rPr>
        <w:t>обучаемых</w:t>
      </w:r>
      <w:proofErr w:type="gram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3A5A44">
        <w:rPr>
          <w:rFonts w:ascii="Times New Roman" w:hAnsi="Times New Roman" w:cs="Times New Roman"/>
        </w:rPr>
        <w:t xml:space="preserve">Педагогические работники и </w:t>
      </w:r>
      <w:proofErr w:type="spellStart"/>
      <w:r w:rsidR="003A5A44">
        <w:rPr>
          <w:rFonts w:ascii="Times New Roman" w:hAnsi="Times New Roman" w:cs="Times New Roman"/>
        </w:rPr>
        <w:t>учебно-вспмогательный</w:t>
      </w:r>
      <w:proofErr w:type="spellEnd"/>
      <w:r w:rsidR="003A5A44">
        <w:rPr>
          <w:rFonts w:ascii="Times New Roman" w:hAnsi="Times New Roman" w:cs="Times New Roman"/>
        </w:rPr>
        <w:t xml:space="preserve"> персонал</w:t>
      </w:r>
      <w:r>
        <w:rPr>
          <w:rFonts w:ascii="Times New Roman" w:hAnsi="Times New Roman" w:cs="Times New Roman"/>
        </w:rPr>
        <w:t xml:space="preserve">. </w:t>
      </w:r>
    </w:p>
    <w:p w:rsidR="00AF348F" w:rsidRDefault="00AF348F" w:rsidP="00AF348F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Продолжительность обучения</w:t>
      </w:r>
      <w:r>
        <w:rPr>
          <w:rFonts w:ascii="Times New Roman" w:hAnsi="Times New Roman" w:cs="Times New Roman"/>
        </w:rPr>
        <w:t xml:space="preserve">: </w:t>
      </w:r>
      <w:r w:rsidR="003A5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,0 учебных часов.</w:t>
      </w:r>
    </w:p>
    <w:p w:rsidR="00AF348F" w:rsidRDefault="00AF348F" w:rsidP="00AF348F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Форма обучения: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без отрыва от работы</w:t>
      </w:r>
      <w:r>
        <w:rPr>
          <w:rFonts w:ascii="Times New Roman" w:hAnsi="Times New Roman" w:cs="Times New Roman"/>
        </w:rPr>
        <w:t>.</w:t>
      </w:r>
    </w:p>
    <w:p w:rsidR="00AF348F" w:rsidRDefault="00AF348F" w:rsidP="00AF348F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Режим занятий: </w:t>
      </w:r>
      <w:r w:rsidR="003A5A44">
        <w:rPr>
          <w:rFonts w:ascii="Times New Roman" w:hAnsi="Times New Roman" w:cs="Times New Roman"/>
          <w:i/>
        </w:rPr>
        <w:t>два раза в неделю по 2 часа.</w:t>
      </w:r>
      <w:r w:rsidR="00623B56">
        <w:rPr>
          <w:rFonts w:ascii="Times New Roman" w:hAnsi="Times New Roman" w:cs="Times New Roman"/>
          <w:i/>
        </w:rPr>
        <w:t xml:space="preserve"> Начало занятий 03.09.2018 г. Тестирование 09.10.2018 г.</w:t>
      </w:r>
    </w:p>
    <w:p w:rsidR="00AF348F" w:rsidRDefault="00AF348F" w:rsidP="00AF348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5270"/>
        <w:gridCol w:w="2224"/>
        <w:gridCol w:w="1500"/>
      </w:tblGrid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 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  <w:r>
              <w:rPr>
                <w:rFonts w:ascii="Times New Roman" w:hAnsi="Times New Roman" w:cs="Times New Roman"/>
                <w:b/>
              </w:rPr>
              <w:br/>
              <w:t>учебных часов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охраны труда.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3A5A44" w:rsidRDefault="003A5A44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3A5A44">
              <w:rPr>
                <w:b/>
                <w:bCs/>
                <w:sz w:val="20"/>
              </w:rPr>
              <w:t>3</w:t>
            </w:r>
            <w:r w:rsidR="00AF348F" w:rsidRPr="003A5A44">
              <w:rPr>
                <w:b/>
                <w:bCs/>
                <w:sz w:val="20"/>
              </w:rPr>
              <w:t>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 человека. Основные положения трудового права.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основы охраны труда. Государственные нормативные требования охраны труда.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регулирование в сфере охраны труда.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  <w:p w:rsidR="00AF348F" w:rsidRDefault="00AF348F">
            <w:pPr>
              <w:jc w:val="center"/>
              <w:rPr>
                <w:bCs/>
                <w:sz w:val="20"/>
              </w:rPr>
            </w:pP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и ответственность работодателей по соблюдению требований законодательства об охране труда.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и ответственность работников по соблюдению требований охраны труда.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самостоятельная подготовка по вопросам раздела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 по охране труда.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3A5A44" w:rsidRDefault="003A5A44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3A5A44">
              <w:rPr>
                <w:b/>
                <w:bCs/>
                <w:sz w:val="20"/>
              </w:rPr>
              <w:t>6</w:t>
            </w:r>
            <w:r w:rsidR="00AF348F" w:rsidRPr="003A5A44">
              <w:rPr>
                <w:b/>
                <w:bCs/>
                <w:sz w:val="20"/>
              </w:rPr>
              <w:t>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направления организации работ по охране труда. Организация системы управления охраной труда.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партнерство работодателя и работников в сфере охраны труда. Комитеты по охране труда. Организация работы уполномоченных (доверенных) лиц по охране труда.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рабочих мест по условиям труда. </w:t>
            </w:r>
          </w:p>
          <w:p w:rsidR="00AF348F" w:rsidRDefault="00AF348F">
            <w:pPr>
              <w:pStyle w:val="3"/>
              <w:rPr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занятия, практикум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AF348F">
              <w:rPr>
                <w:bCs/>
                <w:sz w:val="20"/>
              </w:rPr>
              <w:t>,0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компенсаций за условия труда; обеспечение работников средствами индивидуальной защиты.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обучения по охране труда и проверки </w:t>
            </w:r>
            <w:proofErr w:type="gramStart"/>
            <w:r>
              <w:rPr>
                <w:rFonts w:ascii="Times New Roman" w:hAnsi="Times New Roman" w:cs="Times New Roman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предупреждения профессиональной заболеваемости.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 w:rsidP="003A5A44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Инструкции по охране труда.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самостоятельная подготовка по вопросам раздела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вопросы обеспечения требований охраны труда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3A5A44" w:rsidRDefault="003A5A44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3A5A44">
              <w:rPr>
                <w:b/>
                <w:bCs/>
                <w:sz w:val="20"/>
              </w:rPr>
              <w:t>5</w:t>
            </w:r>
            <w:r w:rsidR="00AF348F" w:rsidRPr="003A5A44">
              <w:rPr>
                <w:b/>
                <w:bCs/>
                <w:sz w:val="20"/>
              </w:rPr>
              <w:t>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Требования безопасности при эксплуатации зданий, оборудования. Содержание территорий.</w:t>
            </w:r>
          </w:p>
          <w:p w:rsidR="00AF348F" w:rsidRDefault="00AF348F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AF348F">
              <w:rPr>
                <w:bCs/>
                <w:sz w:val="20"/>
              </w:rPr>
              <w:t>,0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rPr>
          <w:trHeight w:val="10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21"/>
              <w:rPr>
                <w:sz w:val="20"/>
              </w:rPr>
            </w:pPr>
            <w:r>
              <w:rPr>
                <w:b w:val="0"/>
                <w:sz w:val="20"/>
              </w:rPr>
              <w:t xml:space="preserve">Коллективные средства защиты от шума, вибрации, излучения, ультразвука. Вентиляция, освещение.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AF348F">
              <w:rPr>
                <w:bCs/>
                <w:sz w:val="20"/>
              </w:rPr>
              <w:t>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безопасного производства работ с повышенной опасностью.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образовательных учреждениях.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пожарной безопасности в образовательных учреждениях.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работников в аварийных ситуациях.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Лекционное занятие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самостоятельная подготовка по вопросам раздела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защита пострадавших на производстве.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3A5A44" w:rsidRDefault="003A5A44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3A5A44">
              <w:rPr>
                <w:b/>
                <w:bCs/>
                <w:sz w:val="20"/>
              </w:rPr>
              <w:t>4</w:t>
            </w:r>
            <w:r w:rsidR="00AF348F" w:rsidRPr="003A5A44">
              <w:rPr>
                <w:b/>
                <w:bCs/>
                <w:sz w:val="20"/>
              </w:rPr>
              <w:t>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Обязательное социальное страхование от несчастных случаев на производстве и профессиональных заболеваний.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расследования, оформления и учета несчастных случаев на производстве.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занятия, практикум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AF348F">
              <w:rPr>
                <w:bCs/>
                <w:sz w:val="20"/>
              </w:rPr>
              <w:t>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расследования, оформления  и учета профессиональных заболеваний.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Лекционные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3A5A44">
            <w:pPr>
              <w:spacing w:before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</w:t>
            </w:r>
          </w:p>
          <w:p w:rsidR="00AF348F" w:rsidRDefault="00AF348F">
            <w:pPr>
              <w:spacing w:before="60"/>
              <w:jc w:val="center"/>
              <w:rPr>
                <w:bCs/>
                <w:sz w:val="20"/>
              </w:rPr>
            </w:pP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первой помощи пострадавшим на производстве.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Лекционное занятие, практикум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 w:after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</w:tr>
      <w:tr w:rsidR="00AF348F" w:rsidTr="00AF348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самостоятельная подготовка по вопросам раздела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3A5A44">
            <w:pPr>
              <w:spacing w:before="60" w:after="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</w:tr>
      <w:tr w:rsidR="00AF348F" w:rsidTr="00AF348F">
        <w:tc>
          <w:tcPr>
            <w:tcW w:w="5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 требований охраны труда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Default="00AF348F">
            <w:pPr>
              <w:pStyle w:val="ConsPlusNormal"/>
              <w:spacing w:before="60" w:after="6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Тестирование, собеседование по результатам тестирования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3A5A44" w:rsidRDefault="003A5A44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3A5A44">
              <w:rPr>
                <w:b/>
                <w:bCs/>
                <w:sz w:val="20"/>
              </w:rPr>
              <w:t>2</w:t>
            </w:r>
            <w:r w:rsidR="00AF348F" w:rsidRPr="003A5A44">
              <w:rPr>
                <w:b/>
                <w:bCs/>
                <w:sz w:val="20"/>
              </w:rPr>
              <w:t>,0</w:t>
            </w:r>
          </w:p>
        </w:tc>
      </w:tr>
      <w:tr w:rsidR="00AF348F" w:rsidRPr="00623B56" w:rsidTr="00AF348F"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623B56" w:rsidRDefault="00AF348F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23B5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48F" w:rsidRPr="00623B56" w:rsidRDefault="003A5A44">
            <w:pPr>
              <w:pStyle w:val="ConsPlusNormal"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23B56">
              <w:rPr>
                <w:rFonts w:ascii="Times New Roman" w:hAnsi="Times New Roman" w:cs="Times New Roman"/>
                <w:b/>
              </w:rPr>
              <w:t>2</w:t>
            </w:r>
            <w:r w:rsidR="00AF348F" w:rsidRPr="00623B56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F348F" w:rsidRDefault="00AF348F" w:rsidP="00623B56">
      <w:pPr>
        <w:rPr>
          <w:b/>
          <w:sz w:val="20"/>
        </w:rPr>
      </w:pPr>
    </w:p>
    <w:sectPr w:rsidR="00AF348F" w:rsidSect="00623B56">
      <w:footerReference w:type="default" r:id="rId7"/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EC" w:rsidRDefault="00FF7BEC" w:rsidP="004953B1">
      <w:r>
        <w:separator/>
      </w:r>
    </w:p>
  </w:endnote>
  <w:endnote w:type="continuationSeparator" w:id="0">
    <w:p w:rsidR="00FF7BEC" w:rsidRDefault="00FF7BEC" w:rsidP="0049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0485"/>
      <w:docPartObj>
        <w:docPartGallery w:val="Page Numbers (Bottom of Page)"/>
        <w:docPartUnique/>
      </w:docPartObj>
    </w:sdtPr>
    <w:sdtContent>
      <w:p w:rsidR="003A5A44" w:rsidRDefault="003A5A44">
        <w:pPr>
          <w:pStyle w:val="a5"/>
          <w:jc w:val="right"/>
        </w:pPr>
        <w:fldSimple w:instr=" PAGE   \* MERGEFORMAT ">
          <w:r w:rsidR="00623B56">
            <w:rPr>
              <w:noProof/>
            </w:rPr>
            <w:t>11</w:t>
          </w:r>
        </w:fldSimple>
      </w:p>
    </w:sdtContent>
  </w:sdt>
  <w:p w:rsidR="003A5A44" w:rsidRDefault="003A5A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EC" w:rsidRDefault="00FF7BEC" w:rsidP="004953B1">
      <w:r>
        <w:separator/>
      </w:r>
    </w:p>
  </w:footnote>
  <w:footnote w:type="continuationSeparator" w:id="0">
    <w:p w:rsidR="00FF7BEC" w:rsidRDefault="00FF7BEC" w:rsidP="00495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5AA"/>
    <w:multiLevelType w:val="hybridMultilevel"/>
    <w:tmpl w:val="6976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95D0D"/>
    <w:multiLevelType w:val="hybridMultilevel"/>
    <w:tmpl w:val="13B6A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94DD1"/>
    <w:multiLevelType w:val="hybridMultilevel"/>
    <w:tmpl w:val="1096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164E1"/>
    <w:multiLevelType w:val="singleLevel"/>
    <w:tmpl w:val="46244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4">
    <w:nsid w:val="1E886BE2"/>
    <w:multiLevelType w:val="hybridMultilevel"/>
    <w:tmpl w:val="0BA8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A2703"/>
    <w:multiLevelType w:val="hybridMultilevel"/>
    <w:tmpl w:val="9F483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AB2761"/>
    <w:multiLevelType w:val="hybridMultilevel"/>
    <w:tmpl w:val="C16E4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569F0"/>
    <w:multiLevelType w:val="hybridMultilevel"/>
    <w:tmpl w:val="C55E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3836E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472066BA"/>
    <w:multiLevelType w:val="hybridMultilevel"/>
    <w:tmpl w:val="81FA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664BC"/>
    <w:multiLevelType w:val="hybridMultilevel"/>
    <w:tmpl w:val="98DE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3E56D5"/>
    <w:multiLevelType w:val="hybridMultilevel"/>
    <w:tmpl w:val="C200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E03099"/>
    <w:multiLevelType w:val="hybridMultilevel"/>
    <w:tmpl w:val="5546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5444C"/>
    <w:multiLevelType w:val="hybridMultilevel"/>
    <w:tmpl w:val="CB3E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FE25CF"/>
    <w:multiLevelType w:val="hybridMultilevel"/>
    <w:tmpl w:val="3D44C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A208F"/>
    <w:multiLevelType w:val="hybridMultilevel"/>
    <w:tmpl w:val="8BBE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3489E"/>
    <w:multiLevelType w:val="hybridMultilevel"/>
    <w:tmpl w:val="4F864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9459F9"/>
    <w:multiLevelType w:val="hybridMultilevel"/>
    <w:tmpl w:val="DABE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F6082F"/>
    <w:multiLevelType w:val="hybridMultilevel"/>
    <w:tmpl w:val="631C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48F"/>
    <w:rsid w:val="0002692F"/>
    <w:rsid w:val="00072036"/>
    <w:rsid w:val="000E1A91"/>
    <w:rsid w:val="000F3FD6"/>
    <w:rsid w:val="00120FC4"/>
    <w:rsid w:val="001539F9"/>
    <w:rsid w:val="00211676"/>
    <w:rsid w:val="00227E29"/>
    <w:rsid w:val="00297D80"/>
    <w:rsid w:val="002E40AA"/>
    <w:rsid w:val="003469D7"/>
    <w:rsid w:val="00363529"/>
    <w:rsid w:val="003710B0"/>
    <w:rsid w:val="003A4F4F"/>
    <w:rsid w:val="003A5A44"/>
    <w:rsid w:val="004170C0"/>
    <w:rsid w:val="004331F0"/>
    <w:rsid w:val="004953B1"/>
    <w:rsid w:val="004A16E5"/>
    <w:rsid w:val="004B0676"/>
    <w:rsid w:val="00530A76"/>
    <w:rsid w:val="00564B45"/>
    <w:rsid w:val="00565D58"/>
    <w:rsid w:val="005837B6"/>
    <w:rsid w:val="005837DE"/>
    <w:rsid w:val="005859AC"/>
    <w:rsid w:val="00623B56"/>
    <w:rsid w:val="00657DE2"/>
    <w:rsid w:val="00743299"/>
    <w:rsid w:val="008137A5"/>
    <w:rsid w:val="00842D9A"/>
    <w:rsid w:val="008712B3"/>
    <w:rsid w:val="00874267"/>
    <w:rsid w:val="00876D18"/>
    <w:rsid w:val="008E7A85"/>
    <w:rsid w:val="008F5058"/>
    <w:rsid w:val="00935403"/>
    <w:rsid w:val="009463F5"/>
    <w:rsid w:val="0096575C"/>
    <w:rsid w:val="009A1144"/>
    <w:rsid w:val="009D1A2B"/>
    <w:rsid w:val="009F0D49"/>
    <w:rsid w:val="009F2B72"/>
    <w:rsid w:val="00AA6E1B"/>
    <w:rsid w:val="00AB2A1B"/>
    <w:rsid w:val="00AC06D5"/>
    <w:rsid w:val="00AD16B4"/>
    <w:rsid w:val="00AF348F"/>
    <w:rsid w:val="00B05E55"/>
    <w:rsid w:val="00B078B7"/>
    <w:rsid w:val="00B15032"/>
    <w:rsid w:val="00B3691A"/>
    <w:rsid w:val="00B63C20"/>
    <w:rsid w:val="00B7178C"/>
    <w:rsid w:val="00B8447D"/>
    <w:rsid w:val="00BA686E"/>
    <w:rsid w:val="00BB0C3D"/>
    <w:rsid w:val="00BD540E"/>
    <w:rsid w:val="00C072DF"/>
    <w:rsid w:val="00C4198C"/>
    <w:rsid w:val="00D60AF6"/>
    <w:rsid w:val="00DD66FB"/>
    <w:rsid w:val="00E44EA4"/>
    <w:rsid w:val="00E6024D"/>
    <w:rsid w:val="00E60B9A"/>
    <w:rsid w:val="00EC1891"/>
    <w:rsid w:val="00EE41EE"/>
    <w:rsid w:val="00F179F7"/>
    <w:rsid w:val="00F463DE"/>
    <w:rsid w:val="00F95E57"/>
    <w:rsid w:val="00FC520F"/>
    <w:rsid w:val="00FF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48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AF348F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AF348F"/>
    <w:pPr>
      <w:keepNext/>
      <w:ind w:firstLine="720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AF348F"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AF348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F34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semiHidden/>
    <w:unhideWhenUsed/>
    <w:rsid w:val="00AF3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F3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34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AF348F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AF348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AF3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AF348F"/>
    <w:pPr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semiHidden/>
    <w:rsid w:val="00AF3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AF348F"/>
    <w:pPr>
      <w:jc w:val="both"/>
    </w:pPr>
    <w:rPr>
      <w:b/>
    </w:rPr>
  </w:style>
  <w:style w:type="character" w:customStyle="1" w:styleId="22">
    <w:name w:val="Основной текст 2 Знак"/>
    <w:basedOn w:val="a0"/>
    <w:link w:val="21"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F34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F34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F348F"/>
    <w:pPr>
      <w:ind w:firstLine="720"/>
      <w:jc w:val="both"/>
    </w:pPr>
    <w:rPr>
      <w:b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AF348F"/>
    <w:pPr>
      <w:ind w:firstLine="720"/>
    </w:pPr>
    <w:rPr>
      <w:b/>
    </w:rPr>
  </w:style>
  <w:style w:type="character" w:customStyle="1" w:styleId="34">
    <w:name w:val="Основной текст с отступом 3 Знак"/>
    <w:basedOn w:val="a0"/>
    <w:link w:val="33"/>
    <w:semiHidden/>
    <w:rsid w:val="00AF3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AF34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F3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34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348F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rsid w:val="00AF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23B56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7377</Words>
  <Characters>42055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6</cp:revision>
  <dcterms:created xsi:type="dcterms:W3CDTF">2013-01-25T08:51:00Z</dcterms:created>
  <dcterms:modified xsi:type="dcterms:W3CDTF">2018-08-22T06:15:00Z</dcterms:modified>
</cp:coreProperties>
</file>